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04B6" w14:textId="77777777" w:rsidR="0080592A" w:rsidRPr="00CC6727" w:rsidRDefault="0078289E" w:rsidP="00805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Hlk37317390"/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>3 cosas que deber saber sobre el asma</w:t>
      </w:r>
    </w:p>
    <w:bookmarkEnd w:id="0"/>
    <w:p w14:paraId="26B6C21D" w14:textId="77777777" w:rsidR="0080592A" w:rsidRPr="00CC6727" w:rsidRDefault="0080592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C41A016" w14:textId="4B8D866F" w:rsidR="0078289E" w:rsidRDefault="00F34A37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Cerca de</w:t>
      </w:r>
      <w:r w:rsidR="002E2F84">
        <w:rPr>
          <w:rFonts w:ascii="Times New Roman" w:hAnsi="Times New Roman" w:cs="Times New Roman"/>
          <w:sz w:val="24"/>
          <w:szCs w:val="24"/>
          <w:lang w:val="es-ES"/>
        </w:rPr>
        <w:t xml:space="preserve"> 25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millones de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personas en los Estados Unidos tienen asma, según los Centros para el Control y la Prevención de Enfermedades.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Esta condición crónica es tan </w:t>
      </w:r>
      <w:r w:rsidR="00485F0B">
        <w:rPr>
          <w:rFonts w:ascii="Times New Roman" w:hAnsi="Times New Roman" w:cs="Times New Roman"/>
          <w:sz w:val="24"/>
          <w:szCs w:val="24"/>
          <w:lang w:val="es-ES"/>
        </w:rPr>
        <w:t>común, que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si usted no tiene asma,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es probable que cono</w:t>
      </w:r>
      <w:r w:rsidR="00F46B6B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zca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>a alguien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un amigo, un colega, un niño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E436D5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B50B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436D5">
        <w:rPr>
          <w:rFonts w:ascii="Times New Roman" w:hAnsi="Times New Roman" w:cs="Times New Roman"/>
          <w:sz w:val="24"/>
          <w:szCs w:val="24"/>
          <w:lang w:val="es-ES"/>
        </w:rPr>
        <w:t xml:space="preserve"> tiene.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Los proveedores de salud y los pacientes tienen 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varias 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herramientas para manejar 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>el asma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, pero aun </w:t>
      </w:r>
      <w:r w:rsidR="0033560A" w:rsidRPr="00CC6727"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="0078289E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puede ser difícil mantener</w:t>
      </w:r>
      <w:r w:rsidR="00FB6479" w:rsidRPr="00CC672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50B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90D57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49A3">
        <w:rPr>
          <w:rFonts w:ascii="Times New Roman" w:hAnsi="Times New Roman" w:cs="Times New Roman"/>
          <w:sz w:val="24"/>
          <w:szCs w:val="24"/>
          <w:lang w:val="es-ES"/>
        </w:rPr>
        <w:t>bajo control.</w:t>
      </w:r>
    </w:p>
    <w:p w14:paraId="0CA745C2" w14:textId="77777777" w:rsidR="00C01A7A" w:rsidRPr="00485F0B" w:rsidRDefault="00C01A7A" w:rsidP="00C01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082BEE2F" w14:textId="77777777" w:rsidR="003E7BF5" w:rsidRDefault="0078289E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Los síntomas del asma son causados por </w:t>
      </w:r>
      <w:r w:rsidR="004521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inflamación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hinchazón que hace que las vías respiratorias </w:t>
      </w:r>
      <w:r w:rsidR="004521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se pongan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más estrech</w:t>
      </w:r>
      <w:r w:rsidR="00C90D57" w:rsidRPr="00CC6727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más sensibles de lo normal. Los síntomas más comunes son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tos,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sibilancias,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opresión en el pecho y </w:t>
      </w:r>
      <w:r w:rsidR="000F7031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90BB1" w:rsidRPr="00CC6727">
        <w:rPr>
          <w:rFonts w:ascii="Times New Roman" w:hAnsi="Times New Roman" w:cs="Times New Roman"/>
          <w:sz w:val="24"/>
          <w:szCs w:val="24"/>
          <w:lang w:val="es-ES"/>
        </w:rPr>
        <w:t>falta de aire al respirar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Estos síntomas pueden ser provocados por factores desencadenantes como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53C4" w:rsidRPr="00CC6727">
        <w:rPr>
          <w:rFonts w:ascii="Times New Roman" w:hAnsi="Times New Roman" w:cs="Times New Roman"/>
          <w:sz w:val="24"/>
          <w:szCs w:val="24"/>
          <w:lang w:val="es-ES"/>
        </w:rPr>
        <w:t>el humo del tabaco, el polvo, los productos químicos y el polen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53C4" w:rsidRPr="00CC6727">
        <w:rPr>
          <w:rFonts w:ascii="Times New Roman" w:hAnsi="Times New Roman" w:cs="Times New Roman"/>
          <w:sz w:val="24"/>
          <w:szCs w:val="24"/>
          <w:lang w:val="es-ES"/>
        </w:rPr>
        <w:t>pueden empeorar la inflamación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en las vías </w:t>
      </w:r>
      <w:r w:rsidR="003E7BF5">
        <w:rPr>
          <w:rFonts w:ascii="Times New Roman" w:hAnsi="Times New Roman" w:cs="Times New Roman"/>
          <w:sz w:val="24"/>
          <w:szCs w:val="24"/>
          <w:lang w:val="es-ES"/>
        </w:rPr>
        <w:t xml:space="preserve">respiratorias. </w:t>
      </w:r>
    </w:p>
    <w:p w14:paraId="185D3839" w14:textId="77777777"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B42B08F" w14:textId="73DC2BB9" w:rsidR="0080592A" w:rsidRDefault="00BC21B5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l programa </w:t>
      </w:r>
      <w:r w:rsidR="00F34A37">
        <w:rPr>
          <w:rFonts w:ascii="Times New Roman" w:hAnsi="Times New Roman" w:cs="Times New Roman"/>
          <w:sz w:val="24"/>
          <w:szCs w:val="24"/>
          <w:lang w:val="es-ES"/>
        </w:rPr>
        <w:t xml:space="preserve">nacional de educación en salud </w:t>
      </w:r>
      <w:proofErr w:type="spellStart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Learn</w:t>
      </w:r>
      <w:proofErr w:type="spellEnd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More </w:t>
      </w:r>
      <w:proofErr w:type="spellStart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Breathe</w:t>
      </w:r>
      <w:proofErr w:type="spellEnd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Better</w:t>
      </w:r>
      <w:r w:rsidRPr="00C4234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"/>
        </w:rPr>
        <w:t>SM</w:t>
      </w:r>
      <w:proofErr w:type="spellEnd"/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(Aprender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ás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ara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espirar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ejor) del Instituto Nacional del Corazón, los Pulmones y la Sangre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68A1">
        <w:rPr>
          <w:rFonts w:ascii="Times New Roman" w:hAnsi="Times New Roman" w:cs="Times New Roman"/>
          <w:sz w:val="24"/>
          <w:szCs w:val="24"/>
          <w:lang w:val="es-ES"/>
        </w:rPr>
        <w:t>ofrece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información y recursos sobre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asma, </w:t>
      </w:r>
      <w:r w:rsidR="003D4981">
        <w:rPr>
          <w:rFonts w:ascii="Times New Roman" w:hAnsi="Times New Roman" w:cs="Times New Roman"/>
          <w:sz w:val="24"/>
          <w:szCs w:val="24"/>
          <w:lang w:val="es-ES"/>
        </w:rPr>
        <w:t xml:space="preserve">la enfermedad </w:t>
      </w:r>
      <w:r w:rsidR="003D4981" w:rsidRPr="00C7636B">
        <w:rPr>
          <w:rFonts w:ascii="Times New Roman" w:hAnsi="Times New Roman" w:cs="Times New Roman"/>
          <w:sz w:val="24"/>
          <w:szCs w:val="24"/>
          <w:lang w:val="es-ES"/>
        </w:rPr>
        <w:t>pulmonar</w:t>
      </w:r>
      <w:r w:rsidR="00C7636B" w:rsidRPr="00C7636B">
        <w:rPr>
          <w:rFonts w:ascii="Times New Roman" w:hAnsi="Times New Roman" w:cs="Times New Roman"/>
          <w:sz w:val="24"/>
          <w:szCs w:val="24"/>
          <w:lang w:val="es-ES"/>
        </w:rPr>
        <w:t xml:space="preserve"> obstructiva crónica 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>EPOC</w:t>
      </w:r>
      <w:r w:rsidR="00C7636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y otras enfermedades y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condiciones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pulmonares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las personas que viven con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estas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enfermedades, </w:t>
      </w:r>
      <w:r w:rsidR="00AE26DD">
        <w:rPr>
          <w:rFonts w:ascii="Times New Roman" w:hAnsi="Times New Roman" w:cs="Times New Roman"/>
          <w:sz w:val="24"/>
          <w:szCs w:val="24"/>
          <w:lang w:val="es-ES"/>
        </w:rPr>
        <w:t>quienes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940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cuidan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y los proveedores de </w:t>
      </w:r>
      <w:r w:rsidR="00AE26DD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3940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6458D">
        <w:rPr>
          <w:rFonts w:ascii="Times New Roman" w:hAnsi="Times New Roman" w:cs="Times New Roman"/>
          <w:sz w:val="24"/>
          <w:szCs w:val="24"/>
          <w:lang w:val="es-ES"/>
        </w:rPr>
        <w:t xml:space="preserve">s atienden. </w:t>
      </w:r>
    </w:p>
    <w:p w14:paraId="587C2D39" w14:textId="77777777" w:rsidR="00F351AB" w:rsidRDefault="00F351A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EDFC44A" w14:textId="0F6B2106" w:rsidR="00BC21B5" w:rsidRDefault="007A5BA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Estas son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tres cosas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82526">
        <w:rPr>
          <w:rFonts w:ascii="Times New Roman" w:hAnsi="Times New Roman" w:cs="Times New Roman"/>
          <w:sz w:val="24"/>
          <w:szCs w:val="24"/>
          <w:lang w:val="es-ES"/>
        </w:rPr>
        <w:t xml:space="preserve">sobre el asma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el programa </w:t>
      </w:r>
      <w:proofErr w:type="spellStart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Learn</w:t>
      </w:r>
      <w:proofErr w:type="spellEnd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More </w:t>
      </w:r>
      <w:proofErr w:type="spellStart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Breathe</w:t>
      </w:r>
      <w:proofErr w:type="spellEnd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BC21B5" w:rsidRPr="00C4234D">
        <w:rPr>
          <w:rFonts w:ascii="Times New Roman" w:hAnsi="Times New Roman" w:cs="Times New Roman"/>
          <w:i/>
          <w:iCs/>
          <w:sz w:val="24"/>
          <w:szCs w:val="24"/>
          <w:lang w:val="es-ES"/>
        </w:rPr>
        <w:t>Better</w:t>
      </w:r>
      <w:proofErr w:type="spellEnd"/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(Aprender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ás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ara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espirar </w:t>
      </w:r>
      <w:r w:rsidR="004E5C39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4E5C39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ejor)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quiere que usted sepa</w:t>
      </w:r>
      <w:r w:rsidR="0028252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97A29E4" w14:textId="77777777" w:rsidR="00982FFA" w:rsidRPr="00CC6727" w:rsidRDefault="00982FF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EA5F5F5" w14:textId="77777777" w:rsidR="006C040A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>El a</w:t>
      </w:r>
      <w:r w:rsidR="006C040A"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sma es una enfermedad </w:t>
      </w: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pulmonar </w:t>
      </w:r>
      <w:r w:rsidR="00522039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seria.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Si bien los síntomas pueden variar de leves a </w:t>
      </w:r>
      <w:r w:rsidR="00006913">
        <w:rPr>
          <w:rFonts w:ascii="Times New Roman" w:hAnsi="Times New Roman" w:cs="Times New Roman"/>
          <w:sz w:val="24"/>
          <w:szCs w:val="24"/>
          <w:lang w:val="es-ES"/>
        </w:rPr>
        <w:t>graves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6C040A" w:rsidRPr="00BC21B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C21B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C040A" w:rsidRP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persona se puede morir </w:t>
      </w:r>
      <w:r w:rsidR="009A407C">
        <w:rPr>
          <w:rFonts w:ascii="Times New Roman" w:hAnsi="Times New Roman" w:cs="Times New Roman"/>
          <w:sz w:val="24"/>
          <w:szCs w:val="24"/>
          <w:lang w:val="es-ES"/>
        </w:rPr>
        <w:t>durante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>un ataque de asma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>. P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or eso es importante que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persona 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con asma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sus familiares sepan </w:t>
      </w:r>
      <w:r w:rsidR="00522039" w:rsidRPr="00CC6727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manejar </w:t>
      </w:r>
      <w:r w:rsidR="00522039">
        <w:rPr>
          <w:rFonts w:ascii="Times New Roman" w:hAnsi="Times New Roman" w:cs="Times New Roman"/>
          <w:sz w:val="24"/>
          <w:szCs w:val="24"/>
          <w:lang w:val="es-ES"/>
        </w:rPr>
        <w:t xml:space="preserve">ciertos </w:t>
      </w:r>
      <w:r w:rsidR="006C040A" w:rsidRPr="00CC6727">
        <w:rPr>
          <w:rFonts w:ascii="Times New Roman" w:hAnsi="Times New Roman" w:cs="Times New Roman"/>
          <w:sz w:val="24"/>
          <w:szCs w:val="24"/>
          <w:lang w:val="es-ES"/>
        </w:rPr>
        <w:t>síntomas y cuando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7F75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buscar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ayuda de emergencia. </w:t>
      </w:r>
    </w:p>
    <w:p w14:paraId="7FD98194" w14:textId="77777777"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64D1934" w14:textId="77777777" w:rsidR="0070336F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asma no se quita y no </w:t>
      </w:r>
      <w:r w:rsidR="0033560A" w:rsidRPr="00CC6727">
        <w:rPr>
          <w:rFonts w:ascii="Times New Roman" w:hAnsi="Times New Roman" w:cs="Times New Roman"/>
          <w:b/>
          <w:sz w:val="24"/>
          <w:szCs w:val="24"/>
          <w:lang w:val="es-ES"/>
        </w:rPr>
        <w:t>se</w:t>
      </w: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cura.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vez que una persona desarrolla asma, es probable que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E1EE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A4B2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tenga de por vida. </w:t>
      </w:r>
      <w:r w:rsidR="00BC21B5" w:rsidRPr="00BC21B5">
        <w:rPr>
          <w:rFonts w:ascii="Times New Roman" w:hAnsi="Times New Roman" w:cs="Times New Roman"/>
          <w:sz w:val="24"/>
          <w:szCs w:val="24"/>
          <w:lang w:val="es-ES"/>
        </w:rPr>
        <w:t>En otras palabras, los niños rara vez superan el asma.</w:t>
      </w:r>
      <w:r w:rsidR="00BC21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Incluso cuando los síntomas no están presentes, la condición todavía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existe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puede </w:t>
      </w:r>
      <w:r w:rsidR="00173DED" w:rsidRPr="00CC6727">
        <w:rPr>
          <w:rFonts w:ascii="Times New Roman" w:hAnsi="Times New Roman" w:cs="Times New Roman"/>
          <w:sz w:val="24"/>
          <w:szCs w:val="24"/>
          <w:lang w:val="es-ES"/>
        </w:rPr>
        <w:t>volver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en cualquier momento.</w:t>
      </w:r>
    </w:p>
    <w:p w14:paraId="66CCC544" w14:textId="77777777" w:rsidR="00C01A7A" w:rsidRDefault="00C01A7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8B8B8B0" w14:textId="77777777" w:rsidR="00204F93" w:rsidRPr="0074171F" w:rsidRDefault="00B17A26" w:rsidP="005220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US"/>
        </w:rPr>
      </w:pPr>
      <w:r w:rsidRPr="00CC6727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asma se puede manejar.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Como la diabetes y la presión arterial alta, el asma requiere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monitoreo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y manejo</w:t>
      </w:r>
      <w:r w:rsidR="00C2779B">
        <w:rPr>
          <w:rFonts w:ascii="Times New Roman" w:hAnsi="Times New Roman" w:cs="Times New Roman"/>
          <w:sz w:val="24"/>
          <w:szCs w:val="24"/>
          <w:lang w:val="es-ES"/>
        </w:rPr>
        <w:t xml:space="preserve"> constante</w:t>
      </w:r>
      <w:r w:rsidR="00C2779B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mantenerl</w:t>
      </w:r>
      <w:r w:rsidR="003E1EE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bajo control. Manejar el asma de manera efectiva significa trabajar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junto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proveedores de salud, tomar las medicinas tal como son </w:t>
      </w:r>
      <w:r w:rsidR="004A3498">
        <w:rPr>
          <w:rFonts w:ascii="Times New Roman" w:hAnsi="Times New Roman" w:cs="Times New Roman"/>
          <w:sz w:val="24"/>
          <w:szCs w:val="24"/>
          <w:lang w:val="es-ES"/>
        </w:rPr>
        <w:t>indicadas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>, evitar los desencadenantes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del asma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79B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35275F">
        <w:rPr>
          <w:rFonts w:ascii="Times New Roman" w:hAnsi="Times New Roman" w:cs="Times New Roman"/>
          <w:sz w:val="24"/>
          <w:szCs w:val="24"/>
          <w:lang w:val="es-ES"/>
        </w:rPr>
        <w:t xml:space="preserve">las alergias, </w:t>
      </w:r>
      <w:r w:rsidR="00FE0704" w:rsidRPr="00FE0704">
        <w:rPr>
          <w:rFonts w:ascii="Times New Roman" w:hAnsi="Times New Roman" w:cs="Times New Roman"/>
          <w:sz w:val="24"/>
          <w:szCs w:val="24"/>
          <w:lang w:val="es-ES"/>
        </w:rPr>
        <w:t>la mala calidad del aire o el humo del tabaco</w:t>
      </w:r>
      <w:r w:rsidR="00FE07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y observar cualquier cambio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en los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síntomas. Estos pasos </w:t>
      </w:r>
      <w:r w:rsidR="0074171F">
        <w:rPr>
          <w:rFonts w:ascii="Times New Roman" w:hAnsi="Times New Roman" w:cs="Times New Roman"/>
          <w:sz w:val="24"/>
          <w:szCs w:val="24"/>
          <w:lang w:val="es-ES"/>
        </w:rPr>
        <w:t xml:space="preserve">le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pueden ayudar a </w:t>
      </w:r>
      <w:r w:rsidR="00082E4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persona con asma a </w:t>
      </w:r>
      <w:r w:rsidR="00714857">
        <w:rPr>
          <w:rFonts w:ascii="Times New Roman" w:hAnsi="Times New Roman" w:cs="Times New Roman"/>
          <w:sz w:val="24"/>
          <w:szCs w:val="24"/>
          <w:lang w:val="es-ES"/>
        </w:rPr>
        <w:t>lograr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–y mantener– el control de</w:t>
      </w:r>
      <w:r w:rsidR="003B1DEC"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su salud.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19222DC" w14:textId="77777777" w:rsidR="00522039" w:rsidRPr="0074171F" w:rsidRDefault="00522039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1E50337B" w14:textId="77777777" w:rsidR="00251643" w:rsidRDefault="00251643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51643">
        <w:rPr>
          <w:rFonts w:ascii="Times New Roman" w:hAnsi="Times New Roman" w:cs="Times New Roman"/>
          <w:sz w:val="24"/>
          <w:szCs w:val="24"/>
          <w:lang w:val="es-US"/>
        </w:rPr>
        <w:t xml:space="preserve">En este momento, no se sabe si una persona con asma tiene un riesgo más alto de ser infectada con el </w:t>
      </w:r>
      <w:r>
        <w:rPr>
          <w:rFonts w:ascii="Times New Roman" w:hAnsi="Times New Roman" w:cs="Times New Roman"/>
          <w:sz w:val="24"/>
          <w:szCs w:val="24"/>
          <w:lang w:val="es-US"/>
        </w:rPr>
        <w:t>COVID-19, pero si se infecta con el virus, puede tener un mayor riesgo de enfermarse gravemente. El COVID-19 puede afectar las vías respiratorias (la nariz, la garganta, los pulm</w:t>
      </w:r>
      <w:r w:rsidR="00250DA7">
        <w:rPr>
          <w:rFonts w:ascii="Times New Roman" w:hAnsi="Times New Roman" w:cs="Times New Roman"/>
          <w:sz w:val="24"/>
          <w:szCs w:val="24"/>
          <w:lang w:val="es-US"/>
        </w:rPr>
        <w:t>ones), causar un ataque de asma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y posiblemente </w:t>
      </w:r>
      <w:r w:rsidR="007555C8">
        <w:rPr>
          <w:rFonts w:ascii="Times New Roman" w:hAnsi="Times New Roman" w:cs="Times New Roman"/>
          <w:sz w:val="24"/>
          <w:szCs w:val="24"/>
          <w:lang w:val="es-US"/>
        </w:rPr>
        <w:t xml:space="preserve">desencadenar neumonía y enfermedades respiratorias serias. </w:t>
      </w:r>
    </w:p>
    <w:p w14:paraId="05D3BC32" w14:textId="77777777" w:rsidR="00C7636B" w:rsidRPr="00251643" w:rsidRDefault="00C7636B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26E77AB8" w14:textId="77777777" w:rsidR="00AF7A55" w:rsidRDefault="0070336F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sz w:val="24"/>
          <w:szCs w:val="24"/>
          <w:lang w:val="es-ES"/>
        </w:rPr>
        <w:t>Para más información y recursos sobre</w:t>
      </w:r>
      <w:r w:rsidR="00251643">
        <w:rPr>
          <w:rFonts w:ascii="Times New Roman" w:hAnsi="Times New Roman" w:cs="Times New Roman"/>
          <w:sz w:val="24"/>
          <w:szCs w:val="24"/>
          <w:lang w:val="es-ES"/>
        </w:rPr>
        <w:t xml:space="preserve"> el asma</w:t>
      </w:r>
      <w:r w:rsidRPr="00CC6727">
        <w:rPr>
          <w:rFonts w:ascii="Times New Roman" w:hAnsi="Times New Roman" w:cs="Times New Roman"/>
          <w:sz w:val="24"/>
          <w:szCs w:val="24"/>
          <w:lang w:val="es-ES"/>
        </w:rPr>
        <w:t xml:space="preserve">, visite </w:t>
      </w:r>
      <w:hyperlink r:id="rId8" w:history="1"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nhlbi.nih.gov/</w:t>
        </w:r>
        <w:proofErr w:type="spellStart"/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health-topics</w:t>
        </w:r>
        <w:proofErr w:type="spellEnd"/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/</w:t>
        </w:r>
        <w:proofErr w:type="spellStart"/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espanol</w:t>
        </w:r>
        <w:proofErr w:type="spellEnd"/>
        <w:r w:rsidR="006914AC" w:rsidRPr="006914AC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/asma</w:t>
        </w:r>
      </w:hyperlink>
      <w:r w:rsidR="006914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95BB34C" w14:textId="77777777" w:rsidR="0033560A" w:rsidRPr="00CC6727" w:rsidRDefault="0033560A" w:rsidP="008059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C6727">
        <w:rPr>
          <w:rFonts w:ascii="Times New Roman" w:hAnsi="Times New Roman" w:cs="Times New Roman"/>
          <w:sz w:val="24"/>
          <w:szCs w:val="24"/>
          <w:lang w:val="es-ES"/>
        </w:rPr>
        <w:t>-FIN-</w:t>
      </w:r>
    </w:p>
    <w:sectPr w:rsidR="0033560A" w:rsidRPr="00CC6727" w:rsidSect="00AF7A55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484D" w14:textId="77777777" w:rsidR="00587779" w:rsidRDefault="00587779" w:rsidP="0080592A">
      <w:pPr>
        <w:spacing w:after="0" w:line="240" w:lineRule="auto"/>
      </w:pPr>
      <w:r>
        <w:separator/>
      </w:r>
    </w:p>
  </w:endnote>
  <w:endnote w:type="continuationSeparator" w:id="0">
    <w:p w14:paraId="1E3289DE" w14:textId="77777777" w:rsidR="00587779" w:rsidRDefault="00587779" w:rsidP="008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B004" w14:textId="77777777" w:rsidR="0080592A" w:rsidRPr="0080592A" w:rsidRDefault="0080592A">
    <w:pPr>
      <w:pStyle w:val="Footer"/>
      <w:rPr>
        <w:rFonts w:ascii="Times New Roman" w:hAnsi="Times New Roman" w:cs="Times New Roman"/>
        <w:sz w:val="20"/>
        <w:szCs w:val="20"/>
      </w:rPr>
    </w:pPr>
    <w:r w:rsidRPr="0080592A">
      <w:rPr>
        <w:rFonts w:ascii="Times New Roman" w:hAnsi="Times New Roman" w:cs="Times New Roman"/>
        <w:sz w:val="20"/>
        <w:szCs w:val="20"/>
      </w:rPr>
      <w:t>#</w:t>
    </w:r>
    <w:r w:rsidR="00A1321E">
      <w:rPr>
        <w:rFonts w:ascii="Times New Roman" w:hAnsi="Times New Roman" w:cs="Times New Roman"/>
        <w:sz w:val="20"/>
        <w:szCs w:val="20"/>
      </w:rPr>
      <w:t>15184</w:t>
    </w:r>
  </w:p>
  <w:p w14:paraId="2EBF719B" w14:textId="77777777" w:rsidR="0080592A" w:rsidRPr="0080592A" w:rsidRDefault="0080592A">
    <w:pPr>
      <w:pStyle w:val="Footer"/>
      <w:rPr>
        <w:rFonts w:ascii="Times New Roman" w:hAnsi="Times New Roman" w:cs="Times New Roman"/>
        <w:sz w:val="20"/>
        <w:szCs w:val="20"/>
      </w:rPr>
    </w:pPr>
    <w:r w:rsidRPr="0080592A">
      <w:rPr>
        <w:rFonts w:ascii="Times New Roman" w:hAnsi="Times New Roman" w:cs="Times New Roman"/>
        <w:sz w:val="20"/>
        <w:szCs w:val="20"/>
      </w:rPr>
      <w:t>Source: National Heart, Lung, and Blood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8867" w14:textId="77777777" w:rsidR="00587779" w:rsidRDefault="00587779" w:rsidP="0080592A">
      <w:pPr>
        <w:spacing w:after="0" w:line="240" w:lineRule="auto"/>
      </w:pPr>
      <w:r>
        <w:separator/>
      </w:r>
    </w:p>
  </w:footnote>
  <w:footnote w:type="continuationSeparator" w:id="0">
    <w:p w14:paraId="00DFA762" w14:textId="77777777" w:rsidR="00587779" w:rsidRDefault="00587779" w:rsidP="0080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B51A7"/>
    <w:multiLevelType w:val="hybridMultilevel"/>
    <w:tmpl w:val="CD2212EA"/>
    <w:lvl w:ilvl="0" w:tplc="9B9E6A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56F"/>
    <w:multiLevelType w:val="hybridMultilevel"/>
    <w:tmpl w:val="3C9CB8C8"/>
    <w:lvl w:ilvl="0" w:tplc="8DDE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activeWritingStyle w:appName="MSWord" w:lang="es-ES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2"/>
    <w:rsid w:val="00006913"/>
    <w:rsid w:val="00011431"/>
    <w:rsid w:val="00022714"/>
    <w:rsid w:val="00035F76"/>
    <w:rsid w:val="00037BD3"/>
    <w:rsid w:val="00041343"/>
    <w:rsid w:val="00041367"/>
    <w:rsid w:val="00082E4C"/>
    <w:rsid w:val="00091B16"/>
    <w:rsid w:val="000E7FA1"/>
    <w:rsid w:val="000F3683"/>
    <w:rsid w:val="000F7031"/>
    <w:rsid w:val="0012285A"/>
    <w:rsid w:val="00126EAF"/>
    <w:rsid w:val="001406F3"/>
    <w:rsid w:val="00150B1E"/>
    <w:rsid w:val="00173DED"/>
    <w:rsid w:val="00184FCC"/>
    <w:rsid w:val="001A4B2C"/>
    <w:rsid w:val="001A5067"/>
    <w:rsid w:val="001D201C"/>
    <w:rsid w:val="00204F93"/>
    <w:rsid w:val="0021083D"/>
    <w:rsid w:val="002325C5"/>
    <w:rsid w:val="00250DA7"/>
    <w:rsid w:val="00251643"/>
    <w:rsid w:val="00264442"/>
    <w:rsid w:val="00276A5B"/>
    <w:rsid w:val="00282526"/>
    <w:rsid w:val="002B18F6"/>
    <w:rsid w:val="002B29E1"/>
    <w:rsid w:val="002C0580"/>
    <w:rsid w:val="002E2F84"/>
    <w:rsid w:val="002F62AB"/>
    <w:rsid w:val="00315668"/>
    <w:rsid w:val="0033560A"/>
    <w:rsid w:val="0035275F"/>
    <w:rsid w:val="00393F52"/>
    <w:rsid w:val="0039402E"/>
    <w:rsid w:val="003954A9"/>
    <w:rsid w:val="003A2430"/>
    <w:rsid w:val="003B1DEC"/>
    <w:rsid w:val="003D4981"/>
    <w:rsid w:val="003D4DAD"/>
    <w:rsid w:val="003E1EE9"/>
    <w:rsid w:val="003E7BF5"/>
    <w:rsid w:val="003F461F"/>
    <w:rsid w:val="004108E3"/>
    <w:rsid w:val="00414140"/>
    <w:rsid w:val="00415CA7"/>
    <w:rsid w:val="0042372A"/>
    <w:rsid w:val="004255A3"/>
    <w:rsid w:val="00452139"/>
    <w:rsid w:val="00485F0B"/>
    <w:rsid w:val="00495AFD"/>
    <w:rsid w:val="004A1BB9"/>
    <w:rsid w:val="004A3498"/>
    <w:rsid w:val="004E5C39"/>
    <w:rsid w:val="00500398"/>
    <w:rsid w:val="00510633"/>
    <w:rsid w:val="00522039"/>
    <w:rsid w:val="0057495E"/>
    <w:rsid w:val="00587779"/>
    <w:rsid w:val="005955AB"/>
    <w:rsid w:val="005B47FC"/>
    <w:rsid w:val="005B6249"/>
    <w:rsid w:val="00632AD3"/>
    <w:rsid w:val="006353C4"/>
    <w:rsid w:val="00663BC0"/>
    <w:rsid w:val="006914AC"/>
    <w:rsid w:val="006C040A"/>
    <w:rsid w:val="006D0953"/>
    <w:rsid w:val="006E0752"/>
    <w:rsid w:val="006E6D6D"/>
    <w:rsid w:val="0070336F"/>
    <w:rsid w:val="00714857"/>
    <w:rsid w:val="00717FA3"/>
    <w:rsid w:val="0074171F"/>
    <w:rsid w:val="00744CA2"/>
    <w:rsid w:val="007555C8"/>
    <w:rsid w:val="007568A1"/>
    <w:rsid w:val="007675B1"/>
    <w:rsid w:val="0078289E"/>
    <w:rsid w:val="007A5BAB"/>
    <w:rsid w:val="007C7E90"/>
    <w:rsid w:val="007E5F1C"/>
    <w:rsid w:val="007E6482"/>
    <w:rsid w:val="0080592A"/>
    <w:rsid w:val="008314AD"/>
    <w:rsid w:val="00831FD1"/>
    <w:rsid w:val="00895D7D"/>
    <w:rsid w:val="008B7A16"/>
    <w:rsid w:val="008C5B52"/>
    <w:rsid w:val="008E01B8"/>
    <w:rsid w:val="008E72E1"/>
    <w:rsid w:val="008F3D0B"/>
    <w:rsid w:val="00933BA8"/>
    <w:rsid w:val="009454B3"/>
    <w:rsid w:val="00954FE4"/>
    <w:rsid w:val="0096023B"/>
    <w:rsid w:val="00982FFA"/>
    <w:rsid w:val="00985BAE"/>
    <w:rsid w:val="009A407C"/>
    <w:rsid w:val="009A5276"/>
    <w:rsid w:val="009A6B46"/>
    <w:rsid w:val="009C343C"/>
    <w:rsid w:val="009C6A92"/>
    <w:rsid w:val="00A1321E"/>
    <w:rsid w:val="00A64DF2"/>
    <w:rsid w:val="00AE26DD"/>
    <w:rsid w:val="00AE693C"/>
    <w:rsid w:val="00AF3A47"/>
    <w:rsid w:val="00AF7A55"/>
    <w:rsid w:val="00B17A26"/>
    <w:rsid w:val="00B42B5A"/>
    <w:rsid w:val="00B50B94"/>
    <w:rsid w:val="00B61432"/>
    <w:rsid w:val="00B72201"/>
    <w:rsid w:val="00B808FA"/>
    <w:rsid w:val="00BC21B5"/>
    <w:rsid w:val="00BC4778"/>
    <w:rsid w:val="00BF74FC"/>
    <w:rsid w:val="00C01A7A"/>
    <w:rsid w:val="00C028A3"/>
    <w:rsid w:val="00C2779B"/>
    <w:rsid w:val="00C4234D"/>
    <w:rsid w:val="00C643DB"/>
    <w:rsid w:val="00C7636B"/>
    <w:rsid w:val="00C85C82"/>
    <w:rsid w:val="00C90D57"/>
    <w:rsid w:val="00C964B7"/>
    <w:rsid w:val="00CA5852"/>
    <w:rsid w:val="00CA68B3"/>
    <w:rsid w:val="00CC6727"/>
    <w:rsid w:val="00CF36A0"/>
    <w:rsid w:val="00D00DD9"/>
    <w:rsid w:val="00D02D11"/>
    <w:rsid w:val="00D2649F"/>
    <w:rsid w:val="00D60B0E"/>
    <w:rsid w:val="00D6458D"/>
    <w:rsid w:val="00DA414A"/>
    <w:rsid w:val="00DB29BB"/>
    <w:rsid w:val="00E05D41"/>
    <w:rsid w:val="00E436D5"/>
    <w:rsid w:val="00E90BB1"/>
    <w:rsid w:val="00F1781D"/>
    <w:rsid w:val="00F218AD"/>
    <w:rsid w:val="00F349A3"/>
    <w:rsid w:val="00F34A37"/>
    <w:rsid w:val="00F351AB"/>
    <w:rsid w:val="00F37F75"/>
    <w:rsid w:val="00F46B6B"/>
    <w:rsid w:val="00F56C3B"/>
    <w:rsid w:val="00FB6479"/>
    <w:rsid w:val="00FD1729"/>
    <w:rsid w:val="00FE0704"/>
    <w:rsid w:val="00FE219C"/>
    <w:rsid w:val="00FE2EFB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46E8"/>
  <w15:chartTrackingRefBased/>
  <w15:docId w15:val="{56A6C149-4BD3-5C44-9BC2-362D1C6E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92"/>
    <w:pPr>
      <w:spacing w:after="160" w:line="252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92"/>
    <w:pPr>
      <w:spacing w:line="259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1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06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63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59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592A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56C3B"/>
    <w:rPr>
      <w:rFonts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023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6023B"/>
    <w:rPr>
      <w:rFonts w:cs="Calibri"/>
    </w:rPr>
  </w:style>
  <w:style w:type="character" w:styleId="EndnoteReference">
    <w:name w:val="endnote reference"/>
    <w:uiPriority w:val="99"/>
    <w:semiHidden/>
    <w:unhideWhenUsed/>
    <w:rsid w:val="0096023B"/>
    <w:rPr>
      <w:vertAlign w:val="superscript"/>
    </w:rPr>
  </w:style>
  <w:style w:type="character" w:styleId="Hyperlink">
    <w:name w:val="Hyperlink"/>
    <w:uiPriority w:val="99"/>
    <w:unhideWhenUsed/>
    <w:rsid w:val="002B29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9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lbi.nih.gov/health-topics/espanol/as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C629-4B92-7349-8B12-6BB33D79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3140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http://nhlbi.nih.gov/health-topics/espanol/asma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Bukky Babalola</dc:creator>
  <cp:keywords/>
  <dc:description/>
  <cp:lastModifiedBy>Royall, Brittany (NIH/NHLBI) [C]</cp:lastModifiedBy>
  <cp:revision>2</cp:revision>
  <dcterms:created xsi:type="dcterms:W3CDTF">2021-03-11T01:53:00Z</dcterms:created>
  <dcterms:modified xsi:type="dcterms:W3CDTF">2021-03-11T01:53:00Z</dcterms:modified>
</cp:coreProperties>
</file>