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A4" w:rsidRDefault="00B50BCA" w:rsidP="001A5C26">
      <w:pPr>
        <w:rPr>
          <w:rFonts w:ascii="Times New Roman" w:hAnsi="Times New Roman"/>
          <w:b/>
          <w:sz w:val="28"/>
          <w:szCs w:val="28"/>
        </w:rPr>
      </w:pPr>
      <w:r>
        <w:rPr>
          <w:rFonts w:ascii="Times New Roman" w:hAnsi="Times New Roman"/>
          <w:b/>
          <w:sz w:val="28"/>
          <w:szCs w:val="28"/>
        </w:rPr>
        <w:t>SBIR - Solicitation No:  PHS-2013-</w:t>
      </w:r>
      <w:r w:rsidR="005D08E1">
        <w:rPr>
          <w:rFonts w:ascii="Times New Roman" w:hAnsi="Times New Roman"/>
          <w:b/>
          <w:sz w:val="28"/>
          <w:szCs w:val="28"/>
        </w:rPr>
        <w:t>1</w:t>
      </w:r>
      <w:r>
        <w:rPr>
          <w:rFonts w:ascii="Times New Roman" w:hAnsi="Times New Roman"/>
          <w:b/>
          <w:sz w:val="28"/>
          <w:szCs w:val="28"/>
        </w:rPr>
        <w:t xml:space="preserve">, </w:t>
      </w:r>
    </w:p>
    <w:p w:rsidR="006E38A4" w:rsidRDefault="006E38A4" w:rsidP="001A5C26">
      <w:pPr>
        <w:rPr>
          <w:rFonts w:ascii="Times New Roman" w:hAnsi="Times New Roman"/>
          <w:b/>
          <w:sz w:val="28"/>
          <w:szCs w:val="28"/>
        </w:rPr>
      </w:pPr>
    </w:p>
    <w:p w:rsidR="006E38A4" w:rsidRDefault="006E38A4" w:rsidP="001A5C26">
      <w:pPr>
        <w:rPr>
          <w:rFonts w:ascii="Times New Roman" w:hAnsi="Times New Roman"/>
          <w:b/>
          <w:sz w:val="28"/>
          <w:szCs w:val="28"/>
        </w:rPr>
      </w:pPr>
    </w:p>
    <w:p w:rsidR="001A5C26" w:rsidRPr="001A5C26" w:rsidRDefault="00B50BCA" w:rsidP="001A5C26">
      <w:pPr>
        <w:rPr>
          <w:rFonts w:ascii="Times New Roman" w:hAnsi="Times New Roman"/>
          <w:b/>
          <w:sz w:val="28"/>
          <w:szCs w:val="28"/>
        </w:rPr>
      </w:pPr>
      <w:r>
        <w:rPr>
          <w:rFonts w:ascii="Times New Roman" w:hAnsi="Times New Roman"/>
          <w:b/>
          <w:sz w:val="28"/>
          <w:szCs w:val="28"/>
        </w:rPr>
        <w:t xml:space="preserve">NHLBI Topic </w:t>
      </w:r>
      <w:r w:rsidRPr="001A5C26">
        <w:rPr>
          <w:rFonts w:ascii="Times New Roman" w:hAnsi="Times New Roman"/>
          <w:b/>
          <w:sz w:val="28"/>
          <w:szCs w:val="28"/>
        </w:rPr>
        <w:t>Questions &amp; Answers</w:t>
      </w:r>
    </w:p>
    <w:p w:rsidR="001A5C26" w:rsidRDefault="001A5C26" w:rsidP="001A5C26">
      <w:pPr>
        <w:rPr>
          <w:rFonts w:ascii="Arial Narrow" w:hAnsi="Arial Narrow" w:cs="Arial"/>
          <w:b/>
          <w:sz w:val="28"/>
          <w:szCs w:val="28"/>
        </w:rPr>
      </w:pPr>
    </w:p>
    <w:p w:rsidR="001A5C26" w:rsidRPr="001A5C26" w:rsidRDefault="001A5C26" w:rsidP="001A5C26">
      <w:pPr>
        <w:rPr>
          <w:rFonts w:ascii="Times New Roman" w:hAnsi="Times New Roman"/>
        </w:rPr>
      </w:pPr>
    </w:p>
    <w:p w:rsidR="001A5C26" w:rsidRPr="001A5C26" w:rsidRDefault="001A5C26" w:rsidP="001A5C26">
      <w:pPr>
        <w:rPr>
          <w:rFonts w:ascii="Times New Roman" w:hAnsi="Times New Roman"/>
          <w:b/>
        </w:rPr>
      </w:pPr>
      <w:r w:rsidRPr="001A5C26">
        <w:rPr>
          <w:rFonts w:ascii="Times New Roman" w:hAnsi="Times New Roman"/>
          <w:b/>
        </w:rPr>
        <w:t>SBIR Topic No. 073 - Evaluating Obstructive Sleep Apnea Dental Device Treatment Compliance</w:t>
      </w:r>
    </w:p>
    <w:p w:rsidR="001A5C26" w:rsidRPr="001A5C26" w:rsidRDefault="001A5C26" w:rsidP="001A5C26">
      <w:pPr>
        <w:jc w:val="center"/>
        <w:rPr>
          <w:rFonts w:ascii="Times New Roman" w:hAnsi="Times New Roman"/>
          <w:b/>
        </w:rPr>
      </w:pPr>
    </w:p>
    <w:p w:rsidR="001A5C26" w:rsidRPr="001A5C26" w:rsidRDefault="001A5C26" w:rsidP="001A5C26">
      <w:pPr>
        <w:pStyle w:val="PlainText"/>
        <w:rPr>
          <w:rFonts w:ascii="Times New Roman" w:hAnsi="Times New Roman" w:cs="Times New Roman"/>
          <w:sz w:val="24"/>
          <w:szCs w:val="24"/>
        </w:rPr>
      </w:pPr>
      <w:r w:rsidRPr="001A5C26">
        <w:rPr>
          <w:rFonts w:ascii="Times New Roman" w:hAnsi="Times New Roman" w:cs="Times New Roman"/>
          <w:b/>
          <w:sz w:val="24"/>
          <w:szCs w:val="24"/>
        </w:rPr>
        <w:t>Question 1:</w:t>
      </w:r>
      <w:r w:rsidRPr="001A5C26">
        <w:rPr>
          <w:rFonts w:ascii="Times New Roman" w:hAnsi="Times New Roman" w:cs="Times New Roman"/>
          <w:sz w:val="24"/>
          <w:szCs w:val="24"/>
        </w:rPr>
        <w:t xml:space="preserve">  There are many oral appliances on the current market for OSA. This project seeks an add-on device for monitoring the compliance of use of oral appliances, instead of developing a new oral appliance with compliance monitoring function, am I correct?</w:t>
      </w:r>
    </w:p>
    <w:p w:rsidR="001A5C26" w:rsidRPr="001A5C26" w:rsidRDefault="001A5C26" w:rsidP="001A5C26">
      <w:pPr>
        <w:ind w:left="720"/>
        <w:rPr>
          <w:rFonts w:ascii="Times New Roman" w:hAnsi="Times New Roman"/>
          <w:b/>
          <w:bCs/>
        </w:rPr>
      </w:pPr>
    </w:p>
    <w:p w:rsidR="001A5C26" w:rsidRPr="001A5C26" w:rsidRDefault="001A5C26" w:rsidP="001A5C26">
      <w:pPr>
        <w:rPr>
          <w:rFonts w:ascii="Times New Roman" w:hAnsi="Times New Roman"/>
          <w:i/>
        </w:rPr>
      </w:pPr>
      <w:r w:rsidRPr="001A5C26">
        <w:rPr>
          <w:rFonts w:ascii="Times New Roman" w:hAnsi="Times New Roman"/>
          <w:b/>
          <w:bCs/>
        </w:rPr>
        <w:t xml:space="preserve">Answer:  </w:t>
      </w:r>
      <w:r w:rsidRPr="001A5C26">
        <w:rPr>
          <w:rFonts w:ascii="Times New Roman" w:hAnsi="Times New Roman"/>
          <w:i/>
        </w:rPr>
        <w:t>The project goal is to "Adapt therapeutic oral appliances currently used to maintain an open airway during sleep with electronic and sensor technologies to quantitatively monitor and evaluate patient adherence and the effectiveness of treatment".   Proposals to develop an oral appliance treatment as opposed to integrate monitoring capabilities into an existing technology will not meet the goals of this topic.</w:t>
      </w:r>
    </w:p>
    <w:p w:rsidR="001A5C26" w:rsidRDefault="001A5C26" w:rsidP="001A5C26">
      <w:pPr>
        <w:rPr>
          <w:rFonts w:ascii="Times New Roman" w:hAnsi="Times New Roman"/>
        </w:rPr>
      </w:pPr>
    </w:p>
    <w:p w:rsidR="004F4200" w:rsidRPr="001A5C26" w:rsidRDefault="004F4200" w:rsidP="001A5C26">
      <w:pPr>
        <w:rPr>
          <w:rFonts w:ascii="Times New Roman" w:hAnsi="Times New Roman"/>
        </w:rPr>
      </w:pPr>
    </w:p>
    <w:p w:rsidR="001A5C26" w:rsidRPr="001A5C26" w:rsidRDefault="001A5C26" w:rsidP="001A5C26">
      <w:pPr>
        <w:pStyle w:val="PlainText"/>
        <w:rPr>
          <w:rFonts w:ascii="Times New Roman" w:hAnsi="Times New Roman" w:cs="Times New Roman"/>
          <w:sz w:val="24"/>
          <w:szCs w:val="24"/>
        </w:rPr>
      </w:pPr>
      <w:r w:rsidRPr="001A5C26">
        <w:rPr>
          <w:rFonts w:ascii="Times New Roman" w:hAnsi="Times New Roman" w:cs="Times New Roman"/>
          <w:b/>
          <w:sz w:val="24"/>
          <w:szCs w:val="24"/>
        </w:rPr>
        <w:t>Question 2:</w:t>
      </w:r>
      <w:r w:rsidR="006E38A4">
        <w:rPr>
          <w:rFonts w:ascii="Times New Roman" w:hAnsi="Times New Roman" w:cs="Times New Roman"/>
          <w:sz w:val="24"/>
          <w:szCs w:val="24"/>
        </w:rPr>
        <w:t xml:space="preserve">  </w:t>
      </w:r>
      <w:r w:rsidRPr="001A5C26">
        <w:rPr>
          <w:rFonts w:ascii="Times New Roman" w:hAnsi="Times New Roman" w:cs="Times New Roman"/>
          <w:sz w:val="24"/>
          <w:szCs w:val="24"/>
        </w:rPr>
        <w:t>In Phase-I or Phase-II, do we focus on designing an add-on monitoring device for one-type of oral appliance, or the add-on monitoring device should fit various types of oral appliances?</w:t>
      </w:r>
    </w:p>
    <w:p w:rsidR="001A5C26" w:rsidRPr="001A5C26" w:rsidRDefault="001A5C26" w:rsidP="001A5C26">
      <w:pPr>
        <w:pStyle w:val="PlainText"/>
        <w:rPr>
          <w:rFonts w:ascii="Times New Roman" w:hAnsi="Times New Roman" w:cs="Times New Roman"/>
          <w:sz w:val="24"/>
          <w:szCs w:val="24"/>
        </w:rPr>
      </w:pPr>
    </w:p>
    <w:p w:rsidR="001A5C26" w:rsidRPr="001A5C26" w:rsidRDefault="001A5C26" w:rsidP="001A5C26">
      <w:pPr>
        <w:pStyle w:val="PlainText"/>
        <w:rPr>
          <w:rFonts w:ascii="Times New Roman" w:hAnsi="Times New Roman" w:cs="Times New Roman"/>
          <w:i/>
          <w:sz w:val="24"/>
          <w:szCs w:val="24"/>
        </w:rPr>
      </w:pPr>
      <w:r w:rsidRPr="001A5C26">
        <w:rPr>
          <w:rFonts w:ascii="Times New Roman" w:hAnsi="Times New Roman" w:cs="Times New Roman"/>
          <w:b/>
          <w:bCs/>
          <w:sz w:val="24"/>
          <w:szCs w:val="24"/>
        </w:rPr>
        <w:t xml:space="preserve">Answer:  </w:t>
      </w:r>
      <w:r w:rsidRPr="001A5C26">
        <w:rPr>
          <w:rFonts w:ascii="Times New Roman" w:hAnsi="Times New Roman" w:cs="Times New Roman"/>
          <w:i/>
          <w:sz w:val="24"/>
          <w:szCs w:val="24"/>
        </w:rPr>
        <w:t xml:space="preserve">The project goal is to "Adapt therapeutic oral appliances currently used to maintain an open airway during sleep with electronic and sensor technologies."  </w:t>
      </w:r>
      <w:proofErr w:type="spellStart"/>
      <w:r w:rsidRPr="001A5C26">
        <w:rPr>
          <w:rFonts w:ascii="Times New Roman" w:hAnsi="Times New Roman" w:cs="Times New Roman"/>
          <w:i/>
          <w:sz w:val="24"/>
          <w:szCs w:val="24"/>
        </w:rPr>
        <w:t>Offerors</w:t>
      </w:r>
      <w:proofErr w:type="spellEnd"/>
      <w:r w:rsidRPr="001A5C26">
        <w:rPr>
          <w:rFonts w:ascii="Times New Roman" w:hAnsi="Times New Roman" w:cs="Times New Roman"/>
          <w:i/>
          <w:sz w:val="24"/>
          <w:szCs w:val="24"/>
        </w:rPr>
        <w:t xml:space="preserve"> may propose to develop a flexible device technology that would work with multiple devices.  The studies/development necessary to achieve compatibility with multiple devices must be achieved within the stated time and budget recommendations.</w:t>
      </w:r>
    </w:p>
    <w:p w:rsidR="001A5C26" w:rsidRDefault="001A5C26" w:rsidP="001A5C26">
      <w:pPr>
        <w:rPr>
          <w:rFonts w:ascii="Times New Roman" w:hAnsi="Times New Roman"/>
          <w:b/>
        </w:rPr>
      </w:pPr>
    </w:p>
    <w:p w:rsidR="004F4200" w:rsidRPr="001A5C26" w:rsidRDefault="004F4200" w:rsidP="001A5C26">
      <w:pPr>
        <w:rPr>
          <w:rFonts w:ascii="Times New Roman" w:hAnsi="Times New Roman"/>
          <w:b/>
        </w:rPr>
      </w:pPr>
    </w:p>
    <w:p w:rsidR="001A5C26" w:rsidRPr="001A5C26" w:rsidRDefault="001A5C26" w:rsidP="001A5C26">
      <w:pPr>
        <w:pStyle w:val="PlainText"/>
        <w:rPr>
          <w:rFonts w:ascii="Times New Roman" w:hAnsi="Times New Roman" w:cs="Times New Roman"/>
          <w:sz w:val="24"/>
          <w:szCs w:val="24"/>
        </w:rPr>
      </w:pPr>
      <w:r w:rsidRPr="001A5C26">
        <w:rPr>
          <w:rFonts w:ascii="Times New Roman" w:hAnsi="Times New Roman" w:cs="Times New Roman"/>
          <w:b/>
          <w:sz w:val="24"/>
          <w:szCs w:val="24"/>
        </w:rPr>
        <w:t xml:space="preserve">Question 3:  </w:t>
      </w:r>
      <w:r w:rsidRPr="001A5C26">
        <w:rPr>
          <w:rFonts w:ascii="Times New Roman" w:hAnsi="Times New Roman" w:cs="Times New Roman"/>
          <w:sz w:val="24"/>
          <w:szCs w:val="24"/>
        </w:rPr>
        <w:t>Does the project seek to collect the data in real-time, or can data be stored for latter access by the researcher/physician?</w:t>
      </w:r>
    </w:p>
    <w:p w:rsidR="001A5C26" w:rsidRPr="001A5C26" w:rsidRDefault="001A5C26" w:rsidP="001A5C26">
      <w:pPr>
        <w:rPr>
          <w:rFonts w:ascii="Times New Roman" w:hAnsi="Times New Roman"/>
        </w:rPr>
      </w:pPr>
    </w:p>
    <w:p w:rsidR="001A5C26" w:rsidRPr="001A5C26" w:rsidRDefault="001A5C26" w:rsidP="001A5C26">
      <w:pPr>
        <w:pStyle w:val="PlainText"/>
        <w:rPr>
          <w:rFonts w:ascii="Times New Roman" w:hAnsi="Times New Roman" w:cs="Times New Roman"/>
          <w:i/>
          <w:sz w:val="24"/>
          <w:szCs w:val="24"/>
        </w:rPr>
      </w:pPr>
      <w:r w:rsidRPr="001A5C26">
        <w:rPr>
          <w:rFonts w:ascii="Times New Roman" w:hAnsi="Times New Roman" w:cs="Times New Roman"/>
          <w:b/>
          <w:sz w:val="24"/>
          <w:szCs w:val="24"/>
        </w:rPr>
        <w:t>Answer:</w:t>
      </w:r>
      <w:r w:rsidRPr="001A5C26">
        <w:rPr>
          <w:rFonts w:ascii="Times New Roman" w:hAnsi="Times New Roman" w:cs="Times New Roman"/>
          <w:sz w:val="24"/>
          <w:szCs w:val="24"/>
        </w:rPr>
        <w:t xml:space="preserve">  </w:t>
      </w:r>
      <w:r w:rsidRPr="001A5C26">
        <w:rPr>
          <w:rFonts w:ascii="Times New Roman" w:hAnsi="Times New Roman" w:cs="Times New Roman"/>
          <w:i/>
          <w:sz w:val="24"/>
          <w:szCs w:val="24"/>
        </w:rPr>
        <w:t xml:space="preserve">The goal is to develop "electronic monitoring technologies needed to develop enhanced oral devices capable of addressing regulatory requirements".  </w:t>
      </w:r>
      <w:proofErr w:type="spellStart"/>
      <w:r w:rsidRPr="001A5C26">
        <w:rPr>
          <w:rFonts w:ascii="Times New Roman" w:hAnsi="Times New Roman" w:cs="Times New Roman"/>
          <w:i/>
          <w:sz w:val="24"/>
          <w:szCs w:val="24"/>
        </w:rPr>
        <w:t>Offerors</w:t>
      </w:r>
      <w:proofErr w:type="spellEnd"/>
      <w:r w:rsidRPr="001A5C26">
        <w:rPr>
          <w:rFonts w:ascii="Times New Roman" w:hAnsi="Times New Roman" w:cs="Times New Roman"/>
          <w:i/>
          <w:sz w:val="24"/>
          <w:szCs w:val="24"/>
        </w:rPr>
        <w:t xml:space="preserve"> must propose a method that satisfies regulatory requirements for data integrity and interpretation.  Whatever method is proposed must be achieved within the stated time and budget recommendations.</w:t>
      </w:r>
    </w:p>
    <w:p w:rsidR="001A5C26" w:rsidRDefault="001A5C26" w:rsidP="001A5C26">
      <w:pPr>
        <w:rPr>
          <w:rFonts w:ascii="Times New Roman" w:hAnsi="Times New Roman"/>
        </w:rPr>
      </w:pPr>
    </w:p>
    <w:p w:rsidR="004F4200" w:rsidRPr="001A5C26" w:rsidRDefault="004F4200" w:rsidP="001A5C26">
      <w:pPr>
        <w:rPr>
          <w:rFonts w:ascii="Times New Roman" w:hAnsi="Times New Roman"/>
        </w:rPr>
      </w:pPr>
    </w:p>
    <w:p w:rsidR="001A5C26" w:rsidRPr="001A5C26" w:rsidRDefault="001A5C26" w:rsidP="001A5C26">
      <w:pPr>
        <w:pStyle w:val="PlainText"/>
        <w:rPr>
          <w:rFonts w:ascii="Times New Roman" w:hAnsi="Times New Roman" w:cs="Times New Roman"/>
          <w:sz w:val="24"/>
          <w:szCs w:val="24"/>
        </w:rPr>
      </w:pPr>
      <w:r w:rsidRPr="001A5C26">
        <w:rPr>
          <w:rFonts w:ascii="Times New Roman" w:hAnsi="Times New Roman" w:cs="Times New Roman"/>
          <w:b/>
          <w:sz w:val="24"/>
          <w:szCs w:val="24"/>
        </w:rPr>
        <w:t>Question 4:</w:t>
      </w:r>
      <w:r w:rsidRPr="001A5C26">
        <w:rPr>
          <w:rFonts w:ascii="Times New Roman" w:hAnsi="Times New Roman" w:cs="Times New Roman"/>
          <w:sz w:val="24"/>
          <w:szCs w:val="24"/>
        </w:rPr>
        <w:t xml:space="preserve">  Are there any referenced or recommended papers related to this topic?</w:t>
      </w:r>
    </w:p>
    <w:p w:rsidR="001A5C26" w:rsidRPr="001A5C26" w:rsidRDefault="001A5C26" w:rsidP="001A5C26">
      <w:pPr>
        <w:rPr>
          <w:rFonts w:ascii="Times New Roman" w:hAnsi="Times New Roman"/>
          <w:b/>
        </w:rPr>
      </w:pPr>
    </w:p>
    <w:p w:rsidR="001A5C26" w:rsidRPr="001A5C26" w:rsidRDefault="001A5C26" w:rsidP="001A5C26">
      <w:pPr>
        <w:rPr>
          <w:rFonts w:ascii="Times New Roman" w:hAnsi="Times New Roman"/>
          <w:i/>
        </w:rPr>
      </w:pPr>
      <w:r w:rsidRPr="001A5C26">
        <w:rPr>
          <w:rFonts w:ascii="Times New Roman" w:hAnsi="Times New Roman"/>
          <w:b/>
        </w:rPr>
        <w:t>Answer:</w:t>
      </w:r>
      <w:r w:rsidRPr="001A5C26">
        <w:rPr>
          <w:rFonts w:ascii="Times New Roman" w:hAnsi="Times New Roman"/>
        </w:rPr>
        <w:t xml:space="preserve">  </w:t>
      </w:r>
      <w:r w:rsidRPr="001A5C26">
        <w:rPr>
          <w:rFonts w:ascii="Times New Roman" w:hAnsi="Times New Roman"/>
          <w:i/>
        </w:rPr>
        <w:t>No</w:t>
      </w:r>
    </w:p>
    <w:p w:rsidR="009A7504" w:rsidRDefault="009A7504"/>
    <w:p w:rsidR="00332F9D" w:rsidRDefault="00332F9D"/>
    <w:p w:rsidR="00D93EFD" w:rsidRPr="001A5C26" w:rsidRDefault="00D93EFD" w:rsidP="00D93EFD">
      <w:pPr>
        <w:pStyle w:val="PlainText"/>
        <w:rPr>
          <w:rFonts w:ascii="Times New Roman" w:hAnsi="Times New Roman" w:cs="Times New Roman"/>
          <w:sz w:val="24"/>
          <w:szCs w:val="24"/>
        </w:rPr>
      </w:pPr>
      <w:r>
        <w:rPr>
          <w:rFonts w:ascii="Times New Roman" w:hAnsi="Times New Roman" w:cs="Times New Roman"/>
          <w:b/>
          <w:sz w:val="24"/>
          <w:szCs w:val="24"/>
        </w:rPr>
        <w:t>Question 5</w:t>
      </w:r>
      <w:r w:rsidRPr="001A5C26">
        <w:rPr>
          <w:rFonts w:ascii="Times New Roman" w:hAnsi="Times New Roman" w:cs="Times New Roman"/>
          <w:b/>
          <w:sz w:val="24"/>
          <w:szCs w:val="24"/>
        </w:rPr>
        <w:t>:</w:t>
      </w:r>
      <w:r>
        <w:rPr>
          <w:rFonts w:ascii="Times New Roman" w:hAnsi="Times New Roman" w:cs="Times New Roman"/>
          <w:sz w:val="24"/>
          <w:szCs w:val="24"/>
        </w:rPr>
        <w:t xml:space="preserve">  </w:t>
      </w:r>
      <w:r w:rsidRPr="00D93EFD">
        <w:rPr>
          <w:rFonts w:ascii="Times New Roman" w:hAnsi="Times New Roman" w:cs="Times New Roman"/>
          <w:sz w:val="24"/>
          <w:szCs w:val="24"/>
        </w:rPr>
        <w:t xml:space="preserve">There are many oral appliances on the current market for OSA. </w:t>
      </w:r>
      <w:proofErr w:type="gramStart"/>
      <w:r w:rsidRPr="00D93EFD">
        <w:rPr>
          <w:rFonts w:ascii="Times New Roman" w:hAnsi="Times New Roman" w:cs="Times New Roman"/>
          <w:sz w:val="24"/>
          <w:szCs w:val="24"/>
        </w:rPr>
        <w:t>This  project</w:t>
      </w:r>
      <w:proofErr w:type="gramEnd"/>
      <w:r w:rsidRPr="00D93EFD">
        <w:rPr>
          <w:rFonts w:ascii="Times New Roman" w:hAnsi="Times New Roman" w:cs="Times New Roman"/>
          <w:sz w:val="24"/>
          <w:szCs w:val="24"/>
        </w:rPr>
        <w:t xml:space="preserve"> seeks an add-on device for monitoring the compliance of use of oral appliances, instead of developing a new oral appliance with compliance monitoring function, am I correct</w:t>
      </w:r>
      <w:r>
        <w:rPr>
          <w:rFonts w:ascii="Times New Roman" w:hAnsi="Times New Roman" w:cs="Times New Roman"/>
          <w:sz w:val="24"/>
          <w:szCs w:val="24"/>
        </w:rPr>
        <w:t>?</w:t>
      </w:r>
    </w:p>
    <w:p w:rsidR="00D93EFD" w:rsidRPr="001A5C26" w:rsidRDefault="00D93EFD" w:rsidP="00D93EFD">
      <w:pPr>
        <w:rPr>
          <w:rFonts w:ascii="Times New Roman" w:hAnsi="Times New Roman"/>
          <w:b/>
        </w:rPr>
      </w:pPr>
    </w:p>
    <w:p w:rsidR="00D93EFD" w:rsidRPr="001A5C26" w:rsidRDefault="00D93EFD" w:rsidP="00D93EFD">
      <w:pPr>
        <w:rPr>
          <w:rFonts w:ascii="Times New Roman" w:hAnsi="Times New Roman"/>
          <w:i/>
        </w:rPr>
      </w:pPr>
      <w:r w:rsidRPr="001A5C26">
        <w:rPr>
          <w:rFonts w:ascii="Times New Roman" w:hAnsi="Times New Roman"/>
          <w:b/>
        </w:rPr>
        <w:t>Answer:</w:t>
      </w:r>
      <w:r w:rsidRPr="001A5C26">
        <w:rPr>
          <w:rFonts w:ascii="Times New Roman" w:hAnsi="Times New Roman"/>
        </w:rPr>
        <w:t xml:space="preserve">  </w:t>
      </w:r>
      <w:r w:rsidRPr="00D93EFD">
        <w:rPr>
          <w:rFonts w:ascii="Times New Roman" w:hAnsi="Times New Roman"/>
          <w:i/>
        </w:rPr>
        <w:t>Proposals to develop an oral appliance treatment as opposed to integrating monitoring capabilities into an existing technology will not be considered responsive to this request.  The invention and de novo testing of therapeutic efficacy of a new oral appliance is not a goal of this project</w:t>
      </w:r>
      <w:r>
        <w:rPr>
          <w:rFonts w:ascii="Times New Roman" w:hAnsi="Times New Roman"/>
          <w:i/>
        </w:rPr>
        <w:t>.</w:t>
      </w:r>
    </w:p>
    <w:p w:rsidR="00D93EFD" w:rsidRPr="001A5C26" w:rsidRDefault="00D93EFD">
      <w:pPr>
        <w:pStyle w:val="PlainText"/>
        <w:rPr>
          <w:rFonts w:ascii="Times New Roman" w:hAnsi="Times New Roman" w:cs="Times New Roman"/>
          <w:b/>
          <w:sz w:val="24"/>
          <w:szCs w:val="24"/>
        </w:rPr>
      </w:pPr>
    </w:p>
    <w:p w:rsidR="00D93EFD" w:rsidRPr="001A5C26" w:rsidRDefault="00D93EFD">
      <w:pPr>
        <w:pStyle w:val="PlainText"/>
        <w:rPr>
          <w:rFonts w:ascii="Times New Roman" w:hAnsi="Times New Roman" w:cs="Times New Roman"/>
          <w:b/>
          <w:sz w:val="24"/>
          <w:szCs w:val="24"/>
        </w:rPr>
      </w:pPr>
    </w:p>
    <w:p w:rsidR="00D93EFD" w:rsidRPr="001A5C26" w:rsidRDefault="00D93EFD" w:rsidP="00D93EFD">
      <w:pPr>
        <w:pStyle w:val="PlainText"/>
        <w:rPr>
          <w:rFonts w:ascii="Times New Roman" w:hAnsi="Times New Roman" w:cs="Times New Roman"/>
          <w:sz w:val="24"/>
          <w:szCs w:val="24"/>
        </w:rPr>
      </w:pPr>
      <w:r w:rsidRPr="001A5C26">
        <w:rPr>
          <w:rFonts w:ascii="Times New Roman" w:hAnsi="Times New Roman" w:cs="Times New Roman"/>
          <w:b/>
          <w:sz w:val="24"/>
          <w:szCs w:val="24"/>
        </w:rPr>
        <w:t xml:space="preserve">Question </w:t>
      </w:r>
      <w:r>
        <w:rPr>
          <w:rFonts w:ascii="Times New Roman" w:hAnsi="Times New Roman" w:cs="Times New Roman"/>
          <w:b/>
          <w:sz w:val="24"/>
          <w:szCs w:val="24"/>
        </w:rPr>
        <w:t>6</w:t>
      </w:r>
      <w:r w:rsidRPr="001A5C26">
        <w:rPr>
          <w:rFonts w:ascii="Times New Roman" w:hAnsi="Times New Roman" w:cs="Times New Roman"/>
          <w:b/>
          <w:sz w:val="24"/>
          <w:szCs w:val="24"/>
        </w:rPr>
        <w:t>:</w:t>
      </w:r>
      <w:r>
        <w:rPr>
          <w:rFonts w:ascii="Times New Roman" w:hAnsi="Times New Roman" w:cs="Times New Roman"/>
          <w:sz w:val="24"/>
          <w:szCs w:val="24"/>
        </w:rPr>
        <w:t xml:space="preserve">  </w:t>
      </w:r>
      <w:r w:rsidRPr="00D93EFD">
        <w:rPr>
          <w:rFonts w:ascii="Times New Roman" w:hAnsi="Times New Roman" w:cs="Times New Roman"/>
          <w:sz w:val="24"/>
          <w:szCs w:val="24"/>
        </w:rPr>
        <w:t>In Phase-I or Phase-II, do we focus on designing an add-on monitoring device for one-type of oral appliance, or the add-on monitoring device should fit various type of oral appliance?</w:t>
      </w:r>
    </w:p>
    <w:p w:rsidR="00D93EFD" w:rsidRPr="001A5C26" w:rsidRDefault="00D93EFD" w:rsidP="00D93EFD">
      <w:pPr>
        <w:rPr>
          <w:rFonts w:ascii="Times New Roman" w:hAnsi="Times New Roman"/>
          <w:b/>
        </w:rPr>
      </w:pPr>
    </w:p>
    <w:p w:rsidR="00D93EFD" w:rsidRPr="001A5C26" w:rsidRDefault="00D93EFD" w:rsidP="00D93EFD">
      <w:pPr>
        <w:rPr>
          <w:rFonts w:ascii="Times New Roman" w:hAnsi="Times New Roman"/>
          <w:i/>
        </w:rPr>
      </w:pPr>
      <w:r w:rsidRPr="001A5C26">
        <w:rPr>
          <w:rFonts w:ascii="Times New Roman" w:hAnsi="Times New Roman"/>
          <w:b/>
        </w:rPr>
        <w:t>Answer:</w:t>
      </w:r>
      <w:r w:rsidRPr="001A5C26">
        <w:rPr>
          <w:rFonts w:ascii="Times New Roman" w:hAnsi="Times New Roman"/>
        </w:rPr>
        <w:t xml:space="preserve">  </w:t>
      </w:r>
      <w:r w:rsidRPr="00D93EFD">
        <w:rPr>
          <w:rFonts w:ascii="Times New Roman" w:hAnsi="Times New Roman"/>
          <w:i/>
        </w:rPr>
        <w:t>Proposals to develop "add-on" technology may involve compatibility with one device or multiple devices.  Applicants should propose the most competitive approach to achieve the goals of the project for the stated purpose of implementation in population-based biomedical research and regulatory compliance</w:t>
      </w:r>
      <w:r>
        <w:rPr>
          <w:rFonts w:ascii="Times New Roman" w:hAnsi="Times New Roman"/>
          <w:i/>
        </w:rPr>
        <w:t>.</w:t>
      </w:r>
    </w:p>
    <w:p w:rsidR="00D93EFD" w:rsidRPr="001A5C26" w:rsidRDefault="00D93EFD">
      <w:pPr>
        <w:pStyle w:val="PlainText"/>
        <w:rPr>
          <w:rFonts w:ascii="Times New Roman" w:hAnsi="Times New Roman" w:cs="Times New Roman"/>
          <w:b/>
          <w:sz w:val="24"/>
          <w:szCs w:val="24"/>
        </w:rPr>
      </w:pPr>
    </w:p>
    <w:p w:rsidR="00262BFD" w:rsidRPr="00262BFD" w:rsidRDefault="00262BFD" w:rsidP="00262BFD">
      <w:pPr>
        <w:pStyle w:val="PlainText"/>
        <w:rPr>
          <w:rFonts w:ascii="Times New Roman" w:hAnsi="Times New Roman" w:cs="Times New Roman"/>
          <w:sz w:val="24"/>
          <w:szCs w:val="24"/>
        </w:rPr>
      </w:pPr>
      <w:r>
        <w:rPr>
          <w:rFonts w:ascii="Times New Roman" w:hAnsi="Times New Roman" w:cs="Times New Roman"/>
          <w:b/>
          <w:sz w:val="24"/>
          <w:szCs w:val="24"/>
        </w:rPr>
        <w:t xml:space="preserve">Question 6 part 2:  </w:t>
      </w:r>
      <w:r w:rsidRPr="00262BFD">
        <w:rPr>
          <w:rFonts w:ascii="Times New Roman" w:hAnsi="Times New Roman" w:cs="Times New Roman"/>
          <w:sz w:val="24"/>
          <w:szCs w:val="24"/>
        </w:rPr>
        <w:t xml:space="preserve">re. </w:t>
      </w:r>
      <w:proofErr w:type="gramStart"/>
      <w:r w:rsidRPr="00262BFD">
        <w:rPr>
          <w:rFonts w:ascii="Times New Roman" w:hAnsi="Times New Roman" w:cs="Times New Roman"/>
          <w:sz w:val="24"/>
          <w:szCs w:val="24"/>
        </w:rPr>
        <w:t>the</w:t>
      </w:r>
      <w:proofErr w:type="gramEnd"/>
      <w:r w:rsidRPr="00262BFD">
        <w:rPr>
          <w:rFonts w:ascii="Times New Roman" w:hAnsi="Times New Roman" w:cs="Times New Roman"/>
          <w:sz w:val="24"/>
          <w:szCs w:val="24"/>
        </w:rPr>
        <w:t xml:space="preserve"> "regulatory requirements" for the commercial transportation industry. I do not see "regulatory requirements" anywhere</w:t>
      </w:r>
      <w:proofErr w:type="gramStart"/>
      <w:r w:rsidRPr="00262BFD">
        <w:rPr>
          <w:rFonts w:ascii="Times New Roman" w:hAnsi="Times New Roman" w:cs="Times New Roman"/>
          <w:sz w:val="24"/>
          <w:szCs w:val="24"/>
        </w:rPr>
        <w:t>… .</w:t>
      </w:r>
      <w:proofErr w:type="gramEnd"/>
    </w:p>
    <w:p w:rsidR="00262BFD" w:rsidRPr="00262BFD" w:rsidRDefault="00262BFD" w:rsidP="00262BFD">
      <w:pPr>
        <w:pStyle w:val="PlainText"/>
        <w:rPr>
          <w:rFonts w:ascii="Times New Roman" w:hAnsi="Times New Roman" w:cs="Times New Roman"/>
          <w:sz w:val="24"/>
          <w:szCs w:val="24"/>
        </w:rPr>
      </w:pPr>
    </w:p>
    <w:p w:rsidR="00262BFD" w:rsidRPr="00262BFD" w:rsidRDefault="00262BFD" w:rsidP="00262BFD">
      <w:pPr>
        <w:pStyle w:val="PlainText"/>
        <w:rPr>
          <w:rFonts w:ascii="Times New Roman" w:hAnsi="Times New Roman" w:cs="Times New Roman"/>
          <w:sz w:val="24"/>
          <w:szCs w:val="24"/>
        </w:rPr>
      </w:pPr>
      <w:r w:rsidRPr="00262BFD">
        <w:rPr>
          <w:rFonts w:ascii="Times New Roman" w:hAnsi="Times New Roman" w:cs="Times New Roman"/>
          <w:b/>
          <w:sz w:val="24"/>
          <w:szCs w:val="24"/>
        </w:rPr>
        <w:t>Answer:</w:t>
      </w:r>
      <w:r>
        <w:rPr>
          <w:rFonts w:ascii="Times New Roman" w:hAnsi="Times New Roman" w:cs="Times New Roman"/>
          <w:sz w:val="24"/>
          <w:szCs w:val="24"/>
        </w:rPr>
        <w:t xml:space="preserve">  </w:t>
      </w:r>
      <w:r w:rsidRPr="00262BFD">
        <w:rPr>
          <w:rFonts w:ascii="Times New Roman" w:hAnsi="Times New Roman" w:cs="Times New Roman"/>
          <w:i/>
          <w:sz w:val="24"/>
          <w:szCs w:val="24"/>
        </w:rPr>
        <w:t xml:space="preserve">Medical Certification Requirements as Part of the commercial drivers license (CDL) is a regulatory activity of the Federal Motor Carrier Safety Administration (FMCSA) in the Department of Transportation.  </w:t>
      </w:r>
      <w:proofErr w:type="gramStart"/>
      <w:r w:rsidRPr="00262BFD">
        <w:rPr>
          <w:rFonts w:ascii="Times New Roman" w:hAnsi="Times New Roman" w:cs="Times New Roman"/>
          <w:i/>
          <w:sz w:val="24"/>
          <w:szCs w:val="24"/>
        </w:rPr>
        <w:t>A selected sample of policy resources provided to the public by FMCSA are</w:t>
      </w:r>
      <w:proofErr w:type="gramEnd"/>
      <w:r w:rsidRPr="00262BFD">
        <w:rPr>
          <w:rFonts w:ascii="Times New Roman" w:hAnsi="Times New Roman" w:cs="Times New Roman"/>
          <w:i/>
          <w:sz w:val="24"/>
          <w:szCs w:val="24"/>
        </w:rPr>
        <w:t xml:space="preserve"> listed below.  Note that FMCSA programs comprehensively consider the physical qualifications of the CDL holder, duties of the CDL Medical Examiner, and record-keeping.   Many States have adopted the medical regulations found under Section 391.41(b</w:t>
      </w:r>
      <w:proofErr w:type="gramStart"/>
      <w:r w:rsidRPr="00262BFD">
        <w:rPr>
          <w:rFonts w:ascii="Times New Roman" w:hAnsi="Times New Roman" w:cs="Times New Roman"/>
          <w:i/>
          <w:sz w:val="24"/>
          <w:szCs w:val="24"/>
        </w:rPr>
        <w:t>)(</w:t>
      </w:r>
      <w:proofErr w:type="gramEnd"/>
      <w:r w:rsidRPr="00262BFD">
        <w:rPr>
          <w:rFonts w:ascii="Times New Roman" w:hAnsi="Times New Roman" w:cs="Times New Roman"/>
          <w:i/>
          <w:sz w:val="24"/>
          <w:szCs w:val="24"/>
        </w:rPr>
        <w:t xml:space="preserve">5) of the FMCSRs and have determined that sleep apnea is a disqualifying condition.  Reliable, high integrity, evidence of effective treatment and patient compliance with the treatment plan facilitates the development of recommendations and documentation by the CDL Medical Examiner.  Applicants should propose the most competitive plan </w:t>
      </w:r>
      <w:proofErr w:type="gramStart"/>
      <w:r w:rsidRPr="00262BFD">
        <w:rPr>
          <w:rFonts w:ascii="Times New Roman" w:hAnsi="Times New Roman" w:cs="Times New Roman"/>
          <w:i/>
          <w:sz w:val="24"/>
          <w:szCs w:val="24"/>
        </w:rPr>
        <w:t>adapting  therapeutic</w:t>
      </w:r>
      <w:proofErr w:type="gramEnd"/>
      <w:r w:rsidRPr="00262BFD">
        <w:rPr>
          <w:rFonts w:ascii="Times New Roman" w:hAnsi="Times New Roman" w:cs="Times New Roman"/>
          <w:i/>
          <w:sz w:val="24"/>
          <w:szCs w:val="24"/>
        </w:rPr>
        <w:t xml:space="preserve"> oral appliances currently used to maintain an open airway during sleep with electronic and sensor technologies to quantitatively monitor the effectiveness of treatment and patient adherence to the </w:t>
      </w:r>
      <w:r w:rsidRPr="00262BFD">
        <w:rPr>
          <w:rFonts w:ascii="Times New Roman" w:hAnsi="Times New Roman" w:cs="Times New Roman"/>
          <w:sz w:val="24"/>
          <w:szCs w:val="24"/>
        </w:rPr>
        <w:t xml:space="preserve">treatment plan.   </w:t>
      </w:r>
    </w:p>
    <w:p w:rsidR="00262BFD" w:rsidRPr="00262BFD" w:rsidRDefault="00262BFD" w:rsidP="00262BFD">
      <w:pPr>
        <w:pStyle w:val="PlainText"/>
        <w:rPr>
          <w:rFonts w:ascii="Times New Roman" w:hAnsi="Times New Roman" w:cs="Times New Roman"/>
          <w:sz w:val="24"/>
          <w:szCs w:val="24"/>
        </w:rPr>
      </w:pPr>
    </w:p>
    <w:p w:rsidR="00262BFD" w:rsidRPr="00262BFD" w:rsidRDefault="00262BFD" w:rsidP="00262BFD">
      <w:pPr>
        <w:pStyle w:val="PlainText"/>
        <w:rPr>
          <w:rFonts w:ascii="Times New Roman" w:hAnsi="Times New Roman" w:cs="Times New Roman"/>
          <w:sz w:val="24"/>
          <w:szCs w:val="24"/>
        </w:rPr>
      </w:pPr>
      <w:r w:rsidRPr="00262BFD">
        <w:rPr>
          <w:rFonts w:ascii="Times New Roman" w:hAnsi="Times New Roman" w:cs="Times New Roman"/>
          <w:sz w:val="24"/>
          <w:szCs w:val="24"/>
        </w:rPr>
        <w:t>Selected references</w:t>
      </w:r>
    </w:p>
    <w:p w:rsidR="00262BFD" w:rsidRPr="00262BFD" w:rsidRDefault="00262BFD" w:rsidP="00262BFD">
      <w:pPr>
        <w:pStyle w:val="PlainText"/>
        <w:rPr>
          <w:rFonts w:ascii="Times New Roman" w:hAnsi="Times New Roman" w:cs="Times New Roman"/>
          <w:sz w:val="24"/>
          <w:szCs w:val="24"/>
        </w:rPr>
      </w:pPr>
      <w:hyperlink r:id="rId5" w:history="1">
        <w:r w:rsidRPr="00262BFD">
          <w:rPr>
            <w:rStyle w:val="Hyperlink"/>
            <w:rFonts w:ascii="Times New Roman" w:hAnsi="Times New Roman" w:cs="Times New Roman"/>
            <w:sz w:val="24"/>
            <w:szCs w:val="24"/>
          </w:rPr>
          <w:t>http://www.fmcsa.dot.gov/safety-security/sleep-apnea/sleep-apnea.aspx</w:t>
        </w:r>
      </w:hyperlink>
      <w:r w:rsidRPr="00262BFD">
        <w:rPr>
          <w:rFonts w:ascii="Times New Roman" w:hAnsi="Times New Roman" w:cs="Times New Roman"/>
          <w:sz w:val="24"/>
          <w:szCs w:val="24"/>
        </w:rPr>
        <w:t xml:space="preserve">  </w:t>
      </w:r>
    </w:p>
    <w:p w:rsidR="00262BFD" w:rsidRPr="00262BFD" w:rsidRDefault="00262BFD" w:rsidP="00262BFD">
      <w:pPr>
        <w:pStyle w:val="PlainText"/>
        <w:rPr>
          <w:rFonts w:ascii="Times New Roman" w:hAnsi="Times New Roman" w:cs="Times New Roman"/>
          <w:sz w:val="24"/>
          <w:szCs w:val="24"/>
        </w:rPr>
      </w:pPr>
      <w:hyperlink r:id="rId6" w:history="1">
        <w:r w:rsidRPr="00262BFD">
          <w:rPr>
            <w:rStyle w:val="Hyperlink"/>
            <w:rFonts w:ascii="Times New Roman" w:hAnsi="Times New Roman" w:cs="Times New Roman"/>
            <w:sz w:val="24"/>
            <w:szCs w:val="24"/>
          </w:rPr>
          <w:t>http://www.fmcsa.dot.gov/rules-regulations/topics/medical/medical.htm</w:t>
        </w:r>
      </w:hyperlink>
      <w:r w:rsidRPr="00262BFD">
        <w:rPr>
          <w:rFonts w:ascii="Times New Roman" w:hAnsi="Times New Roman" w:cs="Times New Roman"/>
          <w:sz w:val="24"/>
          <w:szCs w:val="24"/>
        </w:rPr>
        <w:t xml:space="preserve">  </w:t>
      </w:r>
    </w:p>
    <w:p w:rsidR="00262BFD" w:rsidRPr="00262BFD" w:rsidRDefault="00262BFD" w:rsidP="00262BFD">
      <w:pPr>
        <w:pStyle w:val="PlainText"/>
        <w:rPr>
          <w:rFonts w:ascii="Times New Roman" w:hAnsi="Times New Roman" w:cs="Times New Roman"/>
          <w:sz w:val="24"/>
          <w:szCs w:val="24"/>
        </w:rPr>
      </w:pPr>
      <w:hyperlink r:id="rId7" w:history="1">
        <w:r w:rsidRPr="00262BFD">
          <w:rPr>
            <w:rStyle w:val="Hyperlink"/>
            <w:rFonts w:ascii="Times New Roman" w:hAnsi="Times New Roman" w:cs="Times New Roman"/>
            <w:sz w:val="24"/>
            <w:szCs w:val="24"/>
          </w:rPr>
          <w:t>http://www.fmcsa.dot.gov/rules-regulations/administration/rulemakings/proposed/E6-19246-Med-Cert-CDL-NPRM-11-16-06.htm</w:t>
        </w:r>
      </w:hyperlink>
      <w:r w:rsidRPr="00262BFD">
        <w:rPr>
          <w:rFonts w:ascii="Times New Roman" w:hAnsi="Times New Roman" w:cs="Times New Roman"/>
          <w:sz w:val="24"/>
          <w:szCs w:val="24"/>
        </w:rPr>
        <w:t xml:space="preserve">  </w:t>
      </w:r>
    </w:p>
    <w:p w:rsidR="00262BFD" w:rsidRDefault="00262BFD">
      <w:pPr>
        <w:pStyle w:val="PlainText"/>
        <w:rPr>
          <w:rFonts w:ascii="Times New Roman" w:hAnsi="Times New Roman" w:cs="Times New Roman"/>
          <w:b/>
          <w:sz w:val="24"/>
          <w:szCs w:val="24"/>
        </w:rPr>
      </w:pPr>
    </w:p>
    <w:p w:rsidR="00D93EFD" w:rsidRPr="001A5C26" w:rsidRDefault="00D93EFD" w:rsidP="00D93EFD">
      <w:pPr>
        <w:pStyle w:val="PlainText"/>
        <w:rPr>
          <w:rFonts w:ascii="Times New Roman" w:hAnsi="Times New Roman" w:cs="Times New Roman"/>
          <w:sz w:val="24"/>
          <w:szCs w:val="24"/>
        </w:rPr>
      </w:pPr>
      <w:r w:rsidRPr="001A5C26">
        <w:rPr>
          <w:rFonts w:ascii="Times New Roman" w:hAnsi="Times New Roman" w:cs="Times New Roman"/>
          <w:b/>
          <w:sz w:val="24"/>
          <w:szCs w:val="24"/>
        </w:rPr>
        <w:t xml:space="preserve">Question </w:t>
      </w:r>
      <w:r>
        <w:rPr>
          <w:rFonts w:ascii="Times New Roman" w:hAnsi="Times New Roman" w:cs="Times New Roman"/>
          <w:b/>
          <w:sz w:val="24"/>
          <w:szCs w:val="24"/>
        </w:rPr>
        <w:t>7</w:t>
      </w:r>
      <w:r w:rsidRPr="001A5C26">
        <w:rPr>
          <w:rFonts w:ascii="Times New Roman" w:hAnsi="Times New Roman" w:cs="Times New Roman"/>
          <w:b/>
          <w:sz w:val="24"/>
          <w:szCs w:val="24"/>
        </w:rPr>
        <w:t>:</w:t>
      </w:r>
      <w:r w:rsidRPr="001A5C26">
        <w:rPr>
          <w:rFonts w:ascii="Times New Roman" w:hAnsi="Times New Roman" w:cs="Times New Roman"/>
          <w:sz w:val="24"/>
          <w:szCs w:val="24"/>
        </w:rPr>
        <w:t xml:space="preserve">  </w:t>
      </w:r>
      <w:r w:rsidRPr="00D93EFD">
        <w:rPr>
          <w:rFonts w:ascii="Times New Roman" w:hAnsi="Times New Roman" w:cs="Times New Roman"/>
          <w:sz w:val="24"/>
          <w:szCs w:val="24"/>
        </w:rPr>
        <w:t xml:space="preserve">Does the project seek to collect the data in </w:t>
      </w:r>
      <w:proofErr w:type="gramStart"/>
      <w:r w:rsidRPr="00D93EFD">
        <w:rPr>
          <w:rFonts w:ascii="Times New Roman" w:hAnsi="Times New Roman" w:cs="Times New Roman"/>
          <w:sz w:val="24"/>
          <w:szCs w:val="24"/>
        </w:rPr>
        <w:t>real-time,</w:t>
      </w:r>
      <w:proofErr w:type="gramEnd"/>
      <w:r w:rsidRPr="00D93EFD">
        <w:rPr>
          <w:rFonts w:ascii="Times New Roman" w:hAnsi="Times New Roman" w:cs="Times New Roman"/>
          <w:sz w:val="24"/>
          <w:szCs w:val="24"/>
        </w:rPr>
        <w:t xml:space="preserve"> or the data can be stored for latter acc</w:t>
      </w:r>
      <w:r>
        <w:rPr>
          <w:rFonts w:ascii="Times New Roman" w:hAnsi="Times New Roman" w:cs="Times New Roman"/>
          <w:sz w:val="24"/>
          <w:szCs w:val="24"/>
        </w:rPr>
        <w:t>ess of the researcher/physician</w:t>
      </w:r>
      <w:r w:rsidRPr="001A5C26">
        <w:rPr>
          <w:rFonts w:ascii="Times New Roman" w:hAnsi="Times New Roman" w:cs="Times New Roman"/>
          <w:sz w:val="24"/>
          <w:szCs w:val="24"/>
        </w:rPr>
        <w:t>?</w:t>
      </w:r>
    </w:p>
    <w:p w:rsidR="00D93EFD" w:rsidRPr="001A5C26" w:rsidRDefault="00D93EFD" w:rsidP="00D93EFD">
      <w:pPr>
        <w:rPr>
          <w:rFonts w:ascii="Times New Roman" w:hAnsi="Times New Roman"/>
          <w:b/>
        </w:rPr>
      </w:pPr>
    </w:p>
    <w:p w:rsidR="00D93EFD" w:rsidRPr="001A5C26" w:rsidRDefault="00D93EFD" w:rsidP="00D93EFD">
      <w:pPr>
        <w:rPr>
          <w:rFonts w:ascii="Times New Roman" w:hAnsi="Times New Roman"/>
          <w:i/>
        </w:rPr>
      </w:pPr>
      <w:r w:rsidRPr="001A5C26">
        <w:rPr>
          <w:rFonts w:ascii="Times New Roman" w:hAnsi="Times New Roman"/>
          <w:b/>
        </w:rPr>
        <w:t>Answer:</w:t>
      </w:r>
      <w:r w:rsidRPr="001A5C26">
        <w:rPr>
          <w:rFonts w:ascii="Times New Roman" w:hAnsi="Times New Roman"/>
        </w:rPr>
        <w:t xml:space="preserve">  </w:t>
      </w:r>
      <w:r w:rsidRPr="00D93EFD">
        <w:rPr>
          <w:rFonts w:ascii="Times New Roman" w:hAnsi="Times New Roman"/>
          <w:i/>
        </w:rPr>
        <w:t>Phase I activities include the development of a prototype oral appliance with an  integrated capability of monitoring treatment adherence and efficacy up to 24 hours independent of external power sources and connections. Applicants should propose the most competitive approach for data access to achieve the goals of the project for the stated purpose of implementation in population-based biomedical research and regulatory compliance</w:t>
      </w:r>
      <w:r w:rsidRPr="00D93EFD">
        <w:rPr>
          <w:rFonts w:ascii="Times New Roman" w:hAnsi="Times New Roman"/>
        </w:rPr>
        <w:t>.</w:t>
      </w:r>
    </w:p>
    <w:p w:rsidR="00D93EFD" w:rsidRPr="001A5C26" w:rsidRDefault="00D93EFD">
      <w:pPr>
        <w:pStyle w:val="PlainText"/>
        <w:rPr>
          <w:rFonts w:ascii="Times New Roman" w:hAnsi="Times New Roman" w:cs="Times New Roman"/>
          <w:b/>
          <w:sz w:val="24"/>
          <w:szCs w:val="24"/>
        </w:rPr>
      </w:pPr>
    </w:p>
    <w:p w:rsidR="00D93EFD" w:rsidRPr="001A5C26" w:rsidRDefault="00D93EFD">
      <w:pPr>
        <w:pStyle w:val="PlainText"/>
        <w:rPr>
          <w:rFonts w:ascii="Times New Roman" w:hAnsi="Times New Roman" w:cs="Times New Roman"/>
          <w:b/>
          <w:sz w:val="24"/>
          <w:szCs w:val="24"/>
        </w:rPr>
      </w:pPr>
    </w:p>
    <w:p w:rsidR="00D93EFD" w:rsidRPr="001A5C26" w:rsidRDefault="00D93EFD" w:rsidP="00D93EFD">
      <w:pPr>
        <w:pStyle w:val="PlainText"/>
        <w:rPr>
          <w:rFonts w:ascii="Times New Roman" w:hAnsi="Times New Roman" w:cs="Times New Roman"/>
          <w:sz w:val="24"/>
          <w:szCs w:val="24"/>
        </w:rPr>
      </w:pPr>
      <w:r w:rsidRPr="001A5C26">
        <w:rPr>
          <w:rFonts w:ascii="Times New Roman" w:hAnsi="Times New Roman" w:cs="Times New Roman"/>
          <w:b/>
          <w:sz w:val="24"/>
          <w:szCs w:val="24"/>
        </w:rPr>
        <w:lastRenderedPageBreak/>
        <w:t xml:space="preserve">Question </w:t>
      </w:r>
      <w:r>
        <w:rPr>
          <w:rFonts w:ascii="Times New Roman" w:hAnsi="Times New Roman" w:cs="Times New Roman"/>
          <w:b/>
          <w:sz w:val="24"/>
          <w:szCs w:val="24"/>
        </w:rPr>
        <w:t>8</w:t>
      </w:r>
      <w:r w:rsidRPr="001A5C26">
        <w:rPr>
          <w:rFonts w:ascii="Times New Roman" w:hAnsi="Times New Roman" w:cs="Times New Roman"/>
          <w:b/>
          <w:sz w:val="24"/>
          <w:szCs w:val="24"/>
        </w:rPr>
        <w:t>:</w:t>
      </w:r>
      <w:r w:rsidRPr="001A5C26">
        <w:rPr>
          <w:rFonts w:ascii="Times New Roman" w:hAnsi="Times New Roman" w:cs="Times New Roman"/>
          <w:sz w:val="24"/>
          <w:szCs w:val="24"/>
        </w:rPr>
        <w:t xml:space="preserve">  </w:t>
      </w:r>
      <w:r w:rsidRPr="00D93EFD">
        <w:rPr>
          <w:rFonts w:ascii="Times New Roman" w:hAnsi="Times New Roman" w:cs="Times New Roman"/>
          <w:sz w:val="24"/>
          <w:szCs w:val="24"/>
        </w:rPr>
        <w:t>Any referenced or recommended papers related to this topic?</w:t>
      </w:r>
      <w:r w:rsidRPr="001A5C26">
        <w:rPr>
          <w:rFonts w:ascii="Times New Roman" w:hAnsi="Times New Roman" w:cs="Times New Roman"/>
          <w:sz w:val="24"/>
          <w:szCs w:val="24"/>
        </w:rPr>
        <w:t>?</w:t>
      </w:r>
    </w:p>
    <w:p w:rsidR="00D93EFD" w:rsidRPr="001A5C26" w:rsidRDefault="00D93EFD" w:rsidP="00D93EFD">
      <w:pPr>
        <w:rPr>
          <w:rFonts w:ascii="Times New Roman" w:hAnsi="Times New Roman"/>
          <w:b/>
        </w:rPr>
      </w:pPr>
    </w:p>
    <w:p w:rsidR="00D93EFD" w:rsidRPr="001A5C26" w:rsidRDefault="00D93EFD" w:rsidP="00D93EFD">
      <w:pPr>
        <w:rPr>
          <w:rFonts w:ascii="Times New Roman" w:hAnsi="Times New Roman"/>
          <w:i/>
        </w:rPr>
      </w:pPr>
      <w:r w:rsidRPr="001A5C26">
        <w:rPr>
          <w:rFonts w:ascii="Times New Roman" w:hAnsi="Times New Roman"/>
          <w:b/>
        </w:rPr>
        <w:t>Answer:</w:t>
      </w:r>
      <w:r w:rsidRPr="001A5C26">
        <w:rPr>
          <w:rFonts w:ascii="Times New Roman" w:hAnsi="Times New Roman"/>
        </w:rPr>
        <w:t xml:space="preserve">  </w:t>
      </w:r>
      <w:r w:rsidRPr="00D93EFD">
        <w:rPr>
          <w:rFonts w:ascii="Times New Roman" w:hAnsi="Times New Roman"/>
          <w:i/>
        </w:rPr>
        <w:t>None</w:t>
      </w:r>
    </w:p>
    <w:p w:rsidR="00D93EFD" w:rsidRPr="001A5C26" w:rsidRDefault="00D93EFD">
      <w:pPr>
        <w:pStyle w:val="PlainText"/>
        <w:rPr>
          <w:rFonts w:ascii="Times New Roman" w:hAnsi="Times New Roman" w:cs="Times New Roman"/>
          <w:b/>
          <w:sz w:val="24"/>
          <w:szCs w:val="24"/>
        </w:rPr>
      </w:pPr>
    </w:p>
    <w:p w:rsidR="00D93EFD" w:rsidRPr="00262BFD" w:rsidRDefault="00D93EFD">
      <w:pPr>
        <w:pStyle w:val="PlainText"/>
        <w:rPr>
          <w:rFonts w:ascii="Times New Roman" w:hAnsi="Times New Roman" w:cs="Times New Roman"/>
          <w:sz w:val="24"/>
          <w:szCs w:val="24"/>
        </w:rPr>
      </w:pPr>
    </w:p>
    <w:p w:rsidR="00262BFD" w:rsidRPr="00262BFD" w:rsidRDefault="00262BFD" w:rsidP="00262BFD">
      <w:pPr>
        <w:pStyle w:val="PlainText"/>
        <w:rPr>
          <w:rFonts w:ascii="Times New Roman" w:hAnsi="Times New Roman" w:cs="Times New Roman"/>
          <w:sz w:val="24"/>
          <w:szCs w:val="24"/>
        </w:rPr>
      </w:pPr>
      <w:r w:rsidRPr="001A5C26">
        <w:rPr>
          <w:rFonts w:ascii="Times New Roman" w:hAnsi="Times New Roman" w:cs="Times New Roman"/>
          <w:b/>
          <w:sz w:val="24"/>
          <w:szCs w:val="24"/>
        </w:rPr>
        <w:t xml:space="preserve">Question </w:t>
      </w:r>
      <w:r>
        <w:rPr>
          <w:rFonts w:ascii="Times New Roman" w:hAnsi="Times New Roman" w:cs="Times New Roman"/>
          <w:b/>
          <w:sz w:val="24"/>
          <w:szCs w:val="24"/>
        </w:rPr>
        <w:t>9</w:t>
      </w:r>
      <w:r w:rsidRPr="001A5C26">
        <w:rPr>
          <w:rFonts w:ascii="Times New Roman" w:hAnsi="Times New Roman" w:cs="Times New Roman"/>
          <w:b/>
          <w:sz w:val="24"/>
          <w:szCs w:val="24"/>
        </w:rPr>
        <w:t>:</w:t>
      </w:r>
      <w:r w:rsidRPr="001A5C26">
        <w:rPr>
          <w:rFonts w:ascii="Times New Roman" w:hAnsi="Times New Roman" w:cs="Times New Roman"/>
          <w:sz w:val="24"/>
          <w:szCs w:val="24"/>
        </w:rPr>
        <w:t xml:space="preserve">  </w:t>
      </w:r>
      <w:r w:rsidRPr="00262BFD">
        <w:rPr>
          <w:rFonts w:ascii="Times New Roman" w:hAnsi="Times New Roman" w:cs="Times New Roman"/>
          <w:sz w:val="24"/>
          <w:szCs w:val="24"/>
        </w:rPr>
        <w:t xml:space="preserve">My other questions dealt with specifications for the deliverable which you may or may not wish to address. For example, it seems reasonable to me that some clarification as to the phrasing "for up to 24 hours INDEPENDENT of external power sources and connections" would help designers and proposers.  </w:t>
      </w:r>
    </w:p>
    <w:p w:rsidR="00262BFD" w:rsidRPr="00262BFD" w:rsidRDefault="00262BFD" w:rsidP="00262BFD">
      <w:pPr>
        <w:pStyle w:val="PlainText"/>
        <w:rPr>
          <w:rFonts w:ascii="Times New Roman" w:hAnsi="Times New Roman" w:cs="Times New Roman"/>
          <w:sz w:val="24"/>
          <w:szCs w:val="24"/>
        </w:rPr>
      </w:pPr>
    </w:p>
    <w:p w:rsidR="00262BFD" w:rsidRPr="00262BFD" w:rsidRDefault="00262BFD" w:rsidP="00262BFD">
      <w:pPr>
        <w:pStyle w:val="PlainText"/>
        <w:rPr>
          <w:rFonts w:ascii="Times New Roman" w:hAnsi="Times New Roman" w:cs="Times New Roman"/>
          <w:i/>
          <w:sz w:val="24"/>
          <w:szCs w:val="24"/>
        </w:rPr>
      </w:pPr>
      <w:r w:rsidRPr="001A5C26">
        <w:rPr>
          <w:rFonts w:ascii="Times New Roman" w:hAnsi="Times New Roman"/>
          <w:b/>
        </w:rPr>
        <w:t>Answer:</w:t>
      </w:r>
      <w:r>
        <w:rPr>
          <w:rFonts w:ascii="Times New Roman" w:hAnsi="Times New Roman"/>
          <w:b/>
        </w:rPr>
        <w:t xml:space="preserve">  </w:t>
      </w:r>
      <w:r w:rsidRPr="00262BFD">
        <w:rPr>
          <w:rFonts w:ascii="Times New Roman" w:hAnsi="Times New Roman" w:cs="Times New Roman"/>
          <w:i/>
          <w:sz w:val="24"/>
          <w:szCs w:val="24"/>
        </w:rPr>
        <w:t xml:space="preserve">Applicants should propose the most competitive plan to produce a device that is capable of fulfilling regulatory requirements (documentation of treatment effectiveness and patient adherence to treatment plan) and conducting population-based effectiveness </w:t>
      </w:r>
      <w:proofErr w:type="gramStart"/>
      <w:r w:rsidRPr="00262BFD">
        <w:rPr>
          <w:rFonts w:ascii="Times New Roman" w:hAnsi="Times New Roman" w:cs="Times New Roman"/>
          <w:i/>
          <w:sz w:val="24"/>
          <w:szCs w:val="24"/>
        </w:rPr>
        <w:t>research  and</w:t>
      </w:r>
      <w:proofErr w:type="gramEnd"/>
      <w:r w:rsidRPr="00262BFD">
        <w:rPr>
          <w:rFonts w:ascii="Times New Roman" w:hAnsi="Times New Roman" w:cs="Times New Roman"/>
          <w:i/>
          <w:sz w:val="24"/>
          <w:szCs w:val="24"/>
        </w:rPr>
        <w:t xml:space="preserve"> clinical trials of sleep disordered breathing.  </w:t>
      </w:r>
    </w:p>
    <w:p w:rsidR="00262BFD" w:rsidRPr="00262BFD" w:rsidRDefault="00262BFD" w:rsidP="00262BFD">
      <w:pPr>
        <w:pStyle w:val="PlainText"/>
        <w:rPr>
          <w:rFonts w:ascii="Times New Roman" w:hAnsi="Times New Roman" w:cs="Times New Roman"/>
          <w:sz w:val="24"/>
          <w:szCs w:val="24"/>
        </w:rPr>
      </w:pPr>
    </w:p>
    <w:p w:rsidR="00262BFD" w:rsidRPr="00262BFD" w:rsidRDefault="00262BFD" w:rsidP="00262BFD">
      <w:pPr>
        <w:pStyle w:val="PlainText"/>
        <w:rPr>
          <w:rFonts w:ascii="Times New Roman" w:hAnsi="Times New Roman" w:cs="Times New Roman"/>
          <w:sz w:val="24"/>
          <w:szCs w:val="24"/>
        </w:rPr>
      </w:pPr>
    </w:p>
    <w:p w:rsidR="00262BFD" w:rsidRPr="00262BFD" w:rsidRDefault="00262BFD" w:rsidP="00262BFD">
      <w:pPr>
        <w:pStyle w:val="PlainText"/>
        <w:rPr>
          <w:rFonts w:ascii="Times New Roman" w:hAnsi="Times New Roman" w:cs="Times New Roman"/>
          <w:sz w:val="24"/>
          <w:szCs w:val="24"/>
        </w:rPr>
      </w:pPr>
      <w:r>
        <w:rPr>
          <w:rFonts w:ascii="Times New Roman" w:hAnsi="Times New Roman" w:cs="Times New Roman"/>
          <w:b/>
          <w:sz w:val="24"/>
          <w:szCs w:val="24"/>
        </w:rPr>
        <w:t xml:space="preserve">Question10:  </w:t>
      </w:r>
      <w:r w:rsidRPr="00262BFD">
        <w:rPr>
          <w:rFonts w:ascii="Times New Roman" w:hAnsi="Times New Roman" w:cs="Times New Roman"/>
          <w:sz w:val="24"/>
          <w:szCs w:val="24"/>
        </w:rPr>
        <w:t>Finally, I believe that an important design consideration is the LENGTH of TIME that the integrated sensor works with the oral appliance. In other words, if verification of oral device appliance and efficacy is needed only once every six months (like home OSA monitoring, for example), then the deliverable sensor-system is much different than an integrated sensor used DAILY for two-three years (which clearly changes how the sensor is integrated and its robustness).</w:t>
      </w:r>
    </w:p>
    <w:p w:rsidR="00262BFD" w:rsidRPr="00262BFD" w:rsidRDefault="00262BFD" w:rsidP="00262BFD">
      <w:pPr>
        <w:pStyle w:val="PlainText"/>
        <w:rPr>
          <w:rFonts w:ascii="Times New Roman" w:hAnsi="Times New Roman" w:cs="Times New Roman"/>
          <w:sz w:val="24"/>
          <w:szCs w:val="24"/>
        </w:rPr>
      </w:pPr>
    </w:p>
    <w:p w:rsidR="00262BFD" w:rsidRPr="00262BFD" w:rsidRDefault="00262BFD" w:rsidP="00262BFD">
      <w:pPr>
        <w:pStyle w:val="PlainText"/>
        <w:rPr>
          <w:rFonts w:ascii="Times New Roman" w:hAnsi="Times New Roman" w:cs="Times New Roman"/>
          <w:i/>
          <w:sz w:val="24"/>
          <w:szCs w:val="24"/>
        </w:rPr>
      </w:pPr>
      <w:r w:rsidRPr="001A5C26">
        <w:rPr>
          <w:rFonts w:ascii="Times New Roman" w:hAnsi="Times New Roman"/>
          <w:b/>
        </w:rPr>
        <w:t>Answer:</w:t>
      </w:r>
      <w:r>
        <w:rPr>
          <w:rFonts w:ascii="Times New Roman" w:hAnsi="Times New Roman"/>
          <w:b/>
        </w:rPr>
        <w:t xml:space="preserve">  </w:t>
      </w:r>
      <w:r w:rsidRPr="00262BFD">
        <w:rPr>
          <w:rFonts w:ascii="Times New Roman" w:hAnsi="Times New Roman" w:cs="Times New Roman"/>
          <w:i/>
          <w:sz w:val="24"/>
          <w:szCs w:val="24"/>
        </w:rPr>
        <w:t xml:space="preserve">Devices may be very low cost and disposable intended for “short term or single use” or higher cost and durable intended for long term use.  Applicants should propose the most competitive plan using the resources available to them to produce a device suitable for fulfilling regulatory requirements (documentation of treatment effectiveness and patient adherence to treatment plan) and conducting population-based effectiveness </w:t>
      </w:r>
      <w:proofErr w:type="gramStart"/>
      <w:r w:rsidRPr="00262BFD">
        <w:rPr>
          <w:rFonts w:ascii="Times New Roman" w:hAnsi="Times New Roman" w:cs="Times New Roman"/>
          <w:i/>
          <w:sz w:val="24"/>
          <w:szCs w:val="24"/>
        </w:rPr>
        <w:t>research  and</w:t>
      </w:r>
      <w:proofErr w:type="gramEnd"/>
      <w:r w:rsidRPr="00262BFD">
        <w:rPr>
          <w:rFonts w:ascii="Times New Roman" w:hAnsi="Times New Roman" w:cs="Times New Roman"/>
          <w:i/>
          <w:sz w:val="24"/>
          <w:szCs w:val="24"/>
        </w:rPr>
        <w:t xml:space="preserve"> clinical trials of sleep disordered breathing.  Generally speaking, comparable monitoring capabilities in continuous positive airway pressure devices used for the treatment of sleep disordered breathing operate continuously.</w:t>
      </w:r>
    </w:p>
    <w:p w:rsidR="00262BFD" w:rsidRPr="001A5C26" w:rsidRDefault="00262BFD">
      <w:pPr>
        <w:pStyle w:val="PlainText"/>
        <w:rPr>
          <w:rFonts w:ascii="Times New Roman" w:hAnsi="Times New Roman" w:cs="Times New Roman"/>
          <w:b/>
          <w:sz w:val="24"/>
          <w:szCs w:val="24"/>
        </w:rPr>
      </w:pPr>
    </w:p>
    <w:p w:rsidR="00262BFD" w:rsidRPr="001A5C26" w:rsidRDefault="00262BFD">
      <w:pPr>
        <w:pStyle w:val="PlainText"/>
        <w:rPr>
          <w:rFonts w:ascii="Times New Roman" w:hAnsi="Times New Roman" w:cs="Times New Roman"/>
          <w:b/>
          <w:sz w:val="24"/>
          <w:szCs w:val="24"/>
        </w:rPr>
      </w:pPr>
    </w:p>
    <w:p w:rsidR="00332F9D" w:rsidRPr="001A5C26" w:rsidRDefault="00332F9D" w:rsidP="00332F9D">
      <w:pPr>
        <w:pStyle w:val="PlainText"/>
        <w:rPr>
          <w:rFonts w:ascii="Times New Roman" w:hAnsi="Times New Roman" w:cs="Times New Roman"/>
          <w:b/>
          <w:bCs/>
          <w:sz w:val="24"/>
          <w:szCs w:val="24"/>
        </w:rPr>
      </w:pPr>
      <w:r w:rsidRPr="001A5C26">
        <w:rPr>
          <w:rFonts w:ascii="Times New Roman" w:hAnsi="Times New Roman" w:cs="Times New Roman"/>
          <w:b/>
          <w:sz w:val="24"/>
          <w:szCs w:val="24"/>
        </w:rPr>
        <w:t xml:space="preserve">SBIR Topic No. 074 - </w:t>
      </w:r>
      <w:r w:rsidRPr="001A5C26">
        <w:rPr>
          <w:rFonts w:ascii="Times New Roman" w:hAnsi="Times New Roman" w:cs="Times New Roman"/>
          <w:b/>
          <w:bCs/>
          <w:sz w:val="24"/>
          <w:szCs w:val="24"/>
        </w:rPr>
        <w:t>Improving Safety and Efficacy of Red Blood Cells for Transfusion</w:t>
      </w:r>
    </w:p>
    <w:p w:rsidR="00332F9D" w:rsidRPr="001A5C26" w:rsidRDefault="00332F9D" w:rsidP="00332F9D">
      <w:pPr>
        <w:pStyle w:val="PlainText"/>
        <w:rPr>
          <w:rFonts w:ascii="Times New Roman" w:hAnsi="Times New Roman" w:cs="Times New Roman"/>
          <w:b/>
          <w:sz w:val="24"/>
          <w:szCs w:val="24"/>
        </w:rPr>
      </w:pPr>
    </w:p>
    <w:p w:rsidR="00332F9D" w:rsidRPr="001A5C26" w:rsidRDefault="00332F9D" w:rsidP="00332F9D">
      <w:pPr>
        <w:pStyle w:val="PlainText"/>
        <w:rPr>
          <w:rFonts w:ascii="Times New Roman" w:hAnsi="Times New Roman" w:cs="Times New Roman"/>
          <w:sz w:val="24"/>
          <w:szCs w:val="24"/>
        </w:rPr>
      </w:pPr>
      <w:r w:rsidRPr="001A5C26">
        <w:rPr>
          <w:rFonts w:ascii="Times New Roman" w:hAnsi="Times New Roman" w:cs="Times New Roman"/>
          <w:b/>
          <w:sz w:val="24"/>
          <w:szCs w:val="24"/>
        </w:rPr>
        <w:t>Question 1:</w:t>
      </w:r>
      <w:r w:rsidRPr="001A5C26">
        <w:rPr>
          <w:rFonts w:ascii="Times New Roman" w:hAnsi="Times New Roman" w:cs="Times New Roman"/>
          <w:sz w:val="24"/>
          <w:szCs w:val="24"/>
        </w:rPr>
        <w:t xml:space="preserve">  W</w:t>
      </w:r>
      <w:r w:rsidRPr="001A5C26">
        <w:rPr>
          <w:rFonts w:ascii="Times New Roman" w:hAnsi="Times New Roman" w:cs="Times New Roman"/>
          <w:bCs/>
          <w:sz w:val="24"/>
          <w:szCs w:val="24"/>
        </w:rPr>
        <w:t xml:space="preserve">ith only 3 awards anticipated, will such an </w:t>
      </w:r>
      <w:proofErr w:type="spellStart"/>
      <w:r w:rsidRPr="001A5C26">
        <w:rPr>
          <w:rFonts w:ascii="Times New Roman" w:hAnsi="Times New Roman" w:cs="Times New Roman"/>
          <w:bCs/>
          <w:sz w:val="24"/>
          <w:szCs w:val="24"/>
        </w:rPr>
        <w:t>endotoxin</w:t>
      </w:r>
      <w:proofErr w:type="spellEnd"/>
      <w:r w:rsidRPr="001A5C26">
        <w:rPr>
          <w:rFonts w:ascii="Times New Roman" w:hAnsi="Times New Roman" w:cs="Times New Roman"/>
          <w:bCs/>
          <w:sz w:val="24"/>
          <w:szCs w:val="24"/>
        </w:rPr>
        <w:t xml:space="preserve"> focus be competitive within the scope of the contract solicitation? In other words, how likely is it for a company new to the RBC storage field be awarded a contract?</w:t>
      </w:r>
    </w:p>
    <w:p w:rsidR="00332F9D" w:rsidRPr="001A5C26" w:rsidRDefault="00332F9D" w:rsidP="00332F9D">
      <w:pPr>
        <w:rPr>
          <w:rFonts w:ascii="Times New Roman" w:hAnsi="Times New Roman"/>
          <w:b/>
          <w:bCs/>
        </w:rPr>
      </w:pPr>
    </w:p>
    <w:p w:rsidR="00332F9D" w:rsidRPr="001A5C26" w:rsidRDefault="00332F9D" w:rsidP="00332F9D">
      <w:pPr>
        <w:rPr>
          <w:rFonts w:ascii="Times New Roman" w:hAnsi="Times New Roman"/>
          <w:bCs/>
          <w:i/>
        </w:rPr>
      </w:pPr>
      <w:r w:rsidRPr="001A5C26">
        <w:rPr>
          <w:rFonts w:ascii="Times New Roman" w:hAnsi="Times New Roman"/>
          <w:b/>
          <w:bCs/>
        </w:rPr>
        <w:t xml:space="preserve">Answer:  </w:t>
      </w:r>
      <w:r w:rsidRPr="001A5C26">
        <w:rPr>
          <w:rFonts w:ascii="Times New Roman" w:hAnsi="Times New Roman"/>
          <w:bCs/>
          <w:i/>
        </w:rPr>
        <w:t>The goal of this topic is to develop new additive solutions, storage bags and/or new processes to enhance RBCs function and survival after storage and transfusion and/or reduce</w:t>
      </w:r>
      <w:r w:rsidRPr="001A5C26">
        <w:rPr>
          <w:rFonts w:ascii="Times New Roman" w:hAnsi="Times New Roman"/>
          <w:b/>
          <w:bCs/>
          <w:i/>
        </w:rPr>
        <w:t xml:space="preserve"> non-infectious complications</w:t>
      </w:r>
      <w:r w:rsidRPr="001A5C26">
        <w:rPr>
          <w:rFonts w:ascii="Times New Roman" w:hAnsi="Times New Roman"/>
          <w:bCs/>
          <w:i/>
        </w:rPr>
        <w:t xml:space="preserve"> associated with </w:t>
      </w:r>
      <w:proofErr w:type="spellStart"/>
      <w:r w:rsidRPr="001A5C26">
        <w:rPr>
          <w:rFonts w:ascii="Times New Roman" w:hAnsi="Times New Roman"/>
          <w:bCs/>
          <w:i/>
        </w:rPr>
        <w:t>allogeneic</w:t>
      </w:r>
      <w:proofErr w:type="spellEnd"/>
      <w:r w:rsidRPr="001A5C26">
        <w:rPr>
          <w:rFonts w:ascii="Times New Roman" w:hAnsi="Times New Roman"/>
          <w:bCs/>
          <w:i/>
        </w:rPr>
        <w:t xml:space="preserve"> RBC component transfusions.  </w:t>
      </w:r>
    </w:p>
    <w:p w:rsidR="00332F9D" w:rsidRPr="001A5C26" w:rsidRDefault="00332F9D" w:rsidP="00332F9D">
      <w:pPr>
        <w:rPr>
          <w:rFonts w:ascii="Times New Roman" w:hAnsi="Times New Roman"/>
          <w:bCs/>
          <w:i/>
        </w:rPr>
      </w:pPr>
      <w:r w:rsidRPr="001A5C26">
        <w:rPr>
          <w:rFonts w:ascii="Times New Roman" w:hAnsi="Times New Roman"/>
          <w:bCs/>
          <w:i/>
        </w:rPr>
        <w:t xml:space="preserve">  </w:t>
      </w:r>
    </w:p>
    <w:p w:rsidR="00332F9D" w:rsidRPr="001A5C26" w:rsidRDefault="00332F9D" w:rsidP="00332F9D">
      <w:pPr>
        <w:rPr>
          <w:rFonts w:ascii="Times New Roman" w:hAnsi="Times New Roman"/>
          <w:bCs/>
          <w:i/>
        </w:rPr>
      </w:pPr>
      <w:r w:rsidRPr="001A5C26">
        <w:rPr>
          <w:rFonts w:ascii="Times New Roman" w:hAnsi="Times New Roman"/>
          <w:bCs/>
          <w:i/>
        </w:rPr>
        <w:t xml:space="preserve">The inquirer proposed to test for and develop a method to remove </w:t>
      </w:r>
      <w:proofErr w:type="spellStart"/>
      <w:r w:rsidRPr="001A5C26">
        <w:rPr>
          <w:rFonts w:ascii="Times New Roman" w:hAnsi="Times New Roman"/>
          <w:bCs/>
          <w:i/>
        </w:rPr>
        <w:t>endotoxin</w:t>
      </w:r>
      <w:proofErr w:type="spellEnd"/>
      <w:r w:rsidRPr="001A5C26">
        <w:rPr>
          <w:rFonts w:ascii="Times New Roman" w:hAnsi="Times New Roman"/>
          <w:bCs/>
          <w:i/>
        </w:rPr>
        <w:t xml:space="preserve"> from RBC products.  </w:t>
      </w:r>
      <w:proofErr w:type="spellStart"/>
      <w:r w:rsidRPr="001A5C26">
        <w:rPr>
          <w:rFonts w:ascii="Times New Roman" w:hAnsi="Times New Roman"/>
          <w:bCs/>
          <w:i/>
        </w:rPr>
        <w:t>Endotoxin</w:t>
      </w:r>
      <w:proofErr w:type="spellEnd"/>
      <w:r w:rsidRPr="001A5C26">
        <w:rPr>
          <w:rFonts w:ascii="Times New Roman" w:hAnsi="Times New Roman"/>
          <w:bCs/>
          <w:i/>
        </w:rPr>
        <w:t xml:space="preserve"> is a by-product of bacterial contamination and as such could be considered related to an infectious complication associated with transfusion.  </w:t>
      </w:r>
    </w:p>
    <w:p w:rsidR="00332F9D" w:rsidRPr="001A5C26" w:rsidRDefault="00332F9D" w:rsidP="00332F9D">
      <w:pPr>
        <w:numPr>
          <w:ilvl w:val="0"/>
          <w:numId w:val="2"/>
        </w:numPr>
        <w:rPr>
          <w:rFonts w:ascii="Times New Roman" w:hAnsi="Times New Roman"/>
          <w:bCs/>
          <w:i/>
        </w:rPr>
      </w:pPr>
      <w:r w:rsidRPr="001A5C26">
        <w:rPr>
          <w:rFonts w:ascii="Times New Roman" w:hAnsi="Times New Roman"/>
          <w:bCs/>
          <w:i/>
        </w:rPr>
        <w:lastRenderedPageBreak/>
        <w:t xml:space="preserve">A proposal </w:t>
      </w:r>
      <w:r w:rsidRPr="001A5C26">
        <w:rPr>
          <w:rFonts w:ascii="Times New Roman" w:hAnsi="Times New Roman"/>
          <w:b/>
          <w:bCs/>
          <w:i/>
        </w:rPr>
        <w:t xml:space="preserve">would not </w:t>
      </w:r>
      <w:r w:rsidRPr="001A5C26">
        <w:rPr>
          <w:rFonts w:ascii="Times New Roman" w:hAnsi="Times New Roman"/>
          <w:bCs/>
          <w:i/>
        </w:rPr>
        <w:t xml:space="preserve">meet the goals if the endpoint is improved safety as measured solely by reduction in an infectious agent or its by-product or reduction in infectious complications to the transfusion recipient.  </w:t>
      </w:r>
    </w:p>
    <w:p w:rsidR="00332F9D" w:rsidRPr="001A5C26" w:rsidRDefault="00332F9D" w:rsidP="00332F9D">
      <w:pPr>
        <w:numPr>
          <w:ilvl w:val="0"/>
          <w:numId w:val="2"/>
        </w:numPr>
        <w:rPr>
          <w:rFonts w:ascii="Times New Roman" w:hAnsi="Times New Roman"/>
          <w:bCs/>
          <w:i/>
        </w:rPr>
      </w:pPr>
      <w:r w:rsidRPr="001A5C26">
        <w:rPr>
          <w:rFonts w:ascii="Times New Roman" w:hAnsi="Times New Roman"/>
          <w:bCs/>
          <w:i/>
        </w:rPr>
        <w:t xml:space="preserve">A proposal </w:t>
      </w:r>
      <w:r w:rsidRPr="001A5C26">
        <w:rPr>
          <w:rFonts w:ascii="Times New Roman" w:hAnsi="Times New Roman"/>
          <w:b/>
          <w:bCs/>
          <w:i/>
        </w:rPr>
        <w:t xml:space="preserve">would </w:t>
      </w:r>
      <w:r w:rsidRPr="001A5C26">
        <w:rPr>
          <w:rFonts w:ascii="Times New Roman" w:hAnsi="Times New Roman"/>
          <w:bCs/>
          <w:i/>
        </w:rPr>
        <w:t xml:space="preserve">meet the goals if the endpoint is improved RBC function and/or survival and/or reduce non-infectious complications associated with </w:t>
      </w:r>
      <w:proofErr w:type="spellStart"/>
      <w:r w:rsidRPr="001A5C26">
        <w:rPr>
          <w:rFonts w:ascii="Times New Roman" w:hAnsi="Times New Roman"/>
          <w:bCs/>
          <w:i/>
        </w:rPr>
        <w:t>allogeneic</w:t>
      </w:r>
      <w:proofErr w:type="spellEnd"/>
      <w:r w:rsidRPr="001A5C26">
        <w:rPr>
          <w:rFonts w:ascii="Times New Roman" w:hAnsi="Times New Roman"/>
          <w:bCs/>
          <w:i/>
        </w:rPr>
        <w:t xml:space="preserve"> RBC component transfusions.</w:t>
      </w:r>
    </w:p>
    <w:p w:rsidR="00332F9D" w:rsidRDefault="00332F9D"/>
    <w:p w:rsidR="00D91267" w:rsidRDefault="00D91267" w:rsidP="00D91267">
      <w:pPr>
        <w:pStyle w:val="PlainText"/>
        <w:rPr>
          <w:rFonts w:ascii="Times New Roman" w:hAnsi="Times New Roman" w:cs="Times New Roman"/>
          <w:b/>
          <w:sz w:val="24"/>
          <w:szCs w:val="24"/>
        </w:rPr>
      </w:pPr>
    </w:p>
    <w:p w:rsidR="00D91267" w:rsidRDefault="00D91267" w:rsidP="00D91267">
      <w:pPr>
        <w:pStyle w:val="PlainText"/>
        <w:rPr>
          <w:rFonts w:ascii="Times New Roman" w:hAnsi="Times New Roman" w:cs="Times New Roman"/>
          <w:b/>
          <w:bCs/>
          <w:sz w:val="24"/>
          <w:szCs w:val="24"/>
        </w:rPr>
      </w:pPr>
      <w:r w:rsidRPr="001A5C26">
        <w:rPr>
          <w:rFonts w:ascii="Times New Roman" w:hAnsi="Times New Roman" w:cs="Times New Roman"/>
          <w:b/>
          <w:sz w:val="24"/>
          <w:szCs w:val="24"/>
        </w:rPr>
        <w:t>SBIR Topic No. 0</w:t>
      </w:r>
      <w:r>
        <w:rPr>
          <w:rFonts w:ascii="Times New Roman" w:hAnsi="Times New Roman" w:cs="Times New Roman"/>
          <w:b/>
          <w:sz w:val="24"/>
          <w:szCs w:val="24"/>
        </w:rPr>
        <w:t>76</w:t>
      </w:r>
      <w:r w:rsidRPr="001A5C26">
        <w:rPr>
          <w:rFonts w:ascii="Times New Roman" w:hAnsi="Times New Roman" w:cs="Times New Roman"/>
          <w:b/>
          <w:sz w:val="24"/>
          <w:szCs w:val="24"/>
        </w:rPr>
        <w:t xml:space="preserve"> - </w:t>
      </w:r>
      <w:r w:rsidRPr="00D91267">
        <w:rPr>
          <w:rFonts w:ascii="Times New Roman" w:hAnsi="Times New Roman" w:cs="Times New Roman"/>
          <w:b/>
          <w:bCs/>
          <w:sz w:val="24"/>
          <w:szCs w:val="24"/>
        </w:rPr>
        <w:t>MRI Myocardial Biopsy Forceps</w:t>
      </w:r>
    </w:p>
    <w:p w:rsidR="00D91267" w:rsidRPr="001A5C26" w:rsidRDefault="00D91267" w:rsidP="00D91267">
      <w:pPr>
        <w:pStyle w:val="PlainText"/>
        <w:rPr>
          <w:rFonts w:ascii="Times New Roman" w:hAnsi="Times New Roman" w:cs="Times New Roman"/>
          <w:b/>
          <w:bCs/>
          <w:sz w:val="24"/>
          <w:szCs w:val="24"/>
        </w:rPr>
      </w:pPr>
      <w:r w:rsidRPr="001A5C26">
        <w:rPr>
          <w:rFonts w:ascii="Times New Roman" w:hAnsi="Times New Roman" w:cs="Times New Roman"/>
          <w:b/>
          <w:sz w:val="24"/>
          <w:szCs w:val="24"/>
        </w:rPr>
        <w:t>SBIR Topic No. 07</w:t>
      </w:r>
      <w:r>
        <w:rPr>
          <w:rFonts w:ascii="Times New Roman" w:hAnsi="Times New Roman" w:cs="Times New Roman"/>
          <w:b/>
          <w:sz w:val="24"/>
          <w:szCs w:val="24"/>
        </w:rPr>
        <w:t>7</w:t>
      </w:r>
      <w:r w:rsidRPr="001A5C26">
        <w:rPr>
          <w:rFonts w:ascii="Times New Roman" w:hAnsi="Times New Roman" w:cs="Times New Roman"/>
          <w:b/>
          <w:sz w:val="24"/>
          <w:szCs w:val="24"/>
        </w:rPr>
        <w:t xml:space="preserve"> - </w:t>
      </w:r>
      <w:r w:rsidRPr="00D91267">
        <w:rPr>
          <w:rFonts w:ascii="Times New Roman" w:hAnsi="Times New Roman" w:cs="Times New Roman"/>
          <w:b/>
          <w:bCs/>
          <w:sz w:val="24"/>
          <w:szCs w:val="24"/>
        </w:rPr>
        <w:t xml:space="preserve">Passive MRI </w:t>
      </w:r>
      <w:proofErr w:type="spellStart"/>
      <w:r w:rsidRPr="00D91267">
        <w:rPr>
          <w:rFonts w:ascii="Times New Roman" w:hAnsi="Times New Roman" w:cs="Times New Roman"/>
          <w:b/>
          <w:bCs/>
          <w:sz w:val="24"/>
          <w:szCs w:val="24"/>
        </w:rPr>
        <w:t>Guidewire</w:t>
      </w:r>
      <w:proofErr w:type="spellEnd"/>
    </w:p>
    <w:p w:rsidR="006E38A4" w:rsidRDefault="006E38A4"/>
    <w:p w:rsidR="00D91267" w:rsidRPr="001A5C26" w:rsidRDefault="00D91267" w:rsidP="00D91267">
      <w:pPr>
        <w:pStyle w:val="PlainText"/>
        <w:rPr>
          <w:rFonts w:ascii="Times New Roman" w:hAnsi="Times New Roman" w:cs="Times New Roman"/>
          <w:sz w:val="24"/>
          <w:szCs w:val="24"/>
        </w:rPr>
      </w:pPr>
      <w:r w:rsidRPr="001A5C26">
        <w:rPr>
          <w:rFonts w:ascii="Times New Roman" w:hAnsi="Times New Roman" w:cs="Times New Roman"/>
          <w:b/>
          <w:sz w:val="24"/>
          <w:szCs w:val="24"/>
        </w:rPr>
        <w:t xml:space="preserve">Question </w:t>
      </w:r>
      <w:r>
        <w:rPr>
          <w:rFonts w:ascii="Times New Roman" w:hAnsi="Times New Roman" w:cs="Times New Roman"/>
          <w:b/>
          <w:sz w:val="24"/>
          <w:szCs w:val="24"/>
        </w:rPr>
        <w:t>1</w:t>
      </w:r>
      <w:r w:rsidRPr="001A5C26">
        <w:rPr>
          <w:rFonts w:ascii="Times New Roman" w:hAnsi="Times New Roman" w:cs="Times New Roman"/>
          <w:b/>
          <w:sz w:val="24"/>
          <w:szCs w:val="24"/>
        </w:rPr>
        <w:t>:</w:t>
      </w:r>
      <w:r w:rsidRPr="001A5C26">
        <w:rPr>
          <w:rFonts w:ascii="Times New Roman" w:hAnsi="Times New Roman" w:cs="Times New Roman"/>
          <w:sz w:val="24"/>
          <w:szCs w:val="24"/>
        </w:rPr>
        <w:t xml:space="preserve">  </w:t>
      </w:r>
      <w:r w:rsidRPr="00D91267">
        <w:rPr>
          <w:rFonts w:ascii="Times New Roman" w:hAnsi="Times New Roman" w:cs="Times New Roman"/>
          <w:sz w:val="24"/>
          <w:szCs w:val="24"/>
        </w:rPr>
        <w:t xml:space="preserve">Both these projects are devices for MRI guided interventions; we often require </w:t>
      </w:r>
      <w:proofErr w:type="gramStart"/>
      <w:r w:rsidRPr="00D91267">
        <w:rPr>
          <w:rFonts w:ascii="Times New Roman" w:hAnsi="Times New Roman" w:cs="Times New Roman"/>
          <w:sz w:val="24"/>
          <w:szCs w:val="24"/>
        </w:rPr>
        <w:t>to test</w:t>
      </w:r>
      <w:proofErr w:type="gramEnd"/>
      <w:r w:rsidRPr="00D91267">
        <w:rPr>
          <w:rFonts w:ascii="Times New Roman" w:hAnsi="Times New Roman" w:cs="Times New Roman"/>
          <w:sz w:val="24"/>
          <w:szCs w:val="24"/>
        </w:rPr>
        <w:t xml:space="preserve"> prototypes in an MRI scanner (imaging and safety performances); For the purpose of this testing, will we have access to use the MRI scanners at the project sponsor’s labs at NHLBI? Or this is something we need to arrange for</w:t>
      </w:r>
      <w:r>
        <w:rPr>
          <w:rFonts w:ascii="Times New Roman" w:hAnsi="Times New Roman" w:cs="Times New Roman"/>
          <w:sz w:val="24"/>
          <w:szCs w:val="24"/>
        </w:rPr>
        <w:t>?</w:t>
      </w:r>
    </w:p>
    <w:p w:rsidR="00D91267" w:rsidRPr="001A5C26" w:rsidRDefault="00D91267" w:rsidP="00D91267">
      <w:pPr>
        <w:rPr>
          <w:rFonts w:ascii="Times New Roman" w:hAnsi="Times New Roman"/>
          <w:b/>
        </w:rPr>
      </w:pPr>
    </w:p>
    <w:p w:rsidR="006E38A4" w:rsidRDefault="00D91267" w:rsidP="00D91267">
      <w:r w:rsidRPr="001A5C26">
        <w:rPr>
          <w:rFonts w:ascii="Times New Roman" w:hAnsi="Times New Roman"/>
          <w:b/>
        </w:rPr>
        <w:t>Answer:</w:t>
      </w:r>
      <w:r>
        <w:rPr>
          <w:rFonts w:ascii="Times New Roman" w:hAnsi="Times New Roman"/>
          <w:b/>
        </w:rPr>
        <w:t xml:space="preserve">  </w:t>
      </w:r>
      <w:r w:rsidRPr="00D91267">
        <w:rPr>
          <w:rFonts w:ascii="Times New Roman" w:hAnsi="Times New Roman"/>
          <w:i/>
        </w:rPr>
        <w:t>NHLBI may be able to offer access to the MRI scanner for some in vitro testing, without charge, likely outside of regular business hours.   The respondent should consider finding alternative resources for this capability as well</w:t>
      </w:r>
      <w:r>
        <w:rPr>
          <w:rFonts w:ascii="Times New Roman" w:hAnsi="Times New Roman"/>
          <w:i/>
        </w:rPr>
        <w:t>.</w:t>
      </w:r>
    </w:p>
    <w:p w:rsidR="006E38A4" w:rsidRDefault="006E38A4"/>
    <w:p w:rsidR="00D91267" w:rsidRDefault="00D91267" w:rsidP="00D91267">
      <w:pPr>
        <w:pStyle w:val="PlainText"/>
        <w:rPr>
          <w:rFonts w:ascii="Times New Roman" w:hAnsi="Times New Roman" w:cs="Times New Roman"/>
          <w:b/>
          <w:sz w:val="24"/>
          <w:szCs w:val="24"/>
        </w:rPr>
      </w:pPr>
    </w:p>
    <w:p w:rsidR="00D91267" w:rsidRPr="001A5C26" w:rsidRDefault="00D91267" w:rsidP="00D91267">
      <w:pPr>
        <w:pStyle w:val="PlainText"/>
        <w:rPr>
          <w:rFonts w:ascii="Times New Roman" w:hAnsi="Times New Roman" w:cs="Times New Roman"/>
          <w:sz w:val="24"/>
          <w:szCs w:val="24"/>
        </w:rPr>
      </w:pPr>
      <w:r w:rsidRPr="001A5C26">
        <w:rPr>
          <w:rFonts w:ascii="Times New Roman" w:hAnsi="Times New Roman" w:cs="Times New Roman"/>
          <w:b/>
          <w:sz w:val="24"/>
          <w:szCs w:val="24"/>
        </w:rPr>
        <w:t xml:space="preserve">Question </w:t>
      </w:r>
      <w:r>
        <w:rPr>
          <w:rFonts w:ascii="Times New Roman" w:hAnsi="Times New Roman" w:cs="Times New Roman"/>
          <w:b/>
          <w:sz w:val="24"/>
          <w:szCs w:val="24"/>
        </w:rPr>
        <w:t>2</w:t>
      </w:r>
      <w:r w:rsidRPr="001A5C26">
        <w:rPr>
          <w:rFonts w:ascii="Times New Roman" w:hAnsi="Times New Roman" w:cs="Times New Roman"/>
          <w:b/>
          <w:sz w:val="24"/>
          <w:szCs w:val="24"/>
        </w:rPr>
        <w:t>:</w:t>
      </w:r>
      <w:r w:rsidRPr="001A5C26">
        <w:rPr>
          <w:rFonts w:ascii="Times New Roman" w:hAnsi="Times New Roman" w:cs="Times New Roman"/>
          <w:sz w:val="24"/>
          <w:szCs w:val="24"/>
        </w:rPr>
        <w:t xml:space="preserve">  </w:t>
      </w:r>
      <w:r w:rsidRPr="00D91267">
        <w:rPr>
          <w:rFonts w:ascii="Times New Roman" w:hAnsi="Times New Roman" w:cs="Times New Roman"/>
          <w:sz w:val="24"/>
          <w:szCs w:val="24"/>
        </w:rPr>
        <w:t xml:space="preserve">Both the projects have a phase II deliverable as </w:t>
      </w:r>
      <w:proofErr w:type="gramStart"/>
      <w:r w:rsidRPr="00D91267">
        <w:rPr>
          <w:rFonts w:ascii="Times New Roman" w:hAnsi="Times New Roman" w:cs="Times New Roman"/>
          <w:sz w:val="24"/>
          <w:szCs w:val="24"/>
        </w:rPr>
        <w:t>a</w:t>
      </w:r>
      <w:proofErr w:type="gramEnd"/>
      <w:r w:rsidRPr="00D91267">
        <w:rPr>
          <w:rFonts w:ascii="Times New Roman" w:hAnsi="Times New Roman" w:cs="Times New Roman"/>
          <w:sz w:val="24"/>
          <w:szCs w:val="24"/>
        </w:rPr>
        <w:t xml:space="preserve"> IDE / 510K clearance.  If </w:t>
      </w:r>
      <w:proofErr w:type="spellStart"/>
      <w:proofErr w:type="gramStart"/>
      <w:r w:rsidRPr="00D91267">
        <w:rPr>
          <w:rFonts w:ascii="Times New Roman" w:hAnsi="Times New Roman" w:cs="Times New Roman"/>
          <w:sz w:val="24"/>
          <w:szCs w:val="24"/>
        </w:rPr>
        <w:t>its</w:t>
      </w:r>
      <w:proofErr w:type="spellEnd"/>
      <w:proofErr w:type="gramEnd"/>
      <w:r w:rsidRPr="00D91267">
        <w:rPr>
          <w:rFonts w:ascii="Times New Roman" w:hAnsi="Times New Roman" w:cs="Times New Roman"/>
          <w:sz w:val="24"/>
          <w:szCs w:val="24"/>
        </w:rPr>
        <w:t xml:space="preserve"> an IDE, is it an IDE from the FDA?</w:t>
      </w:r>
      <w:r>
        <w:rPr>
          <w:rFonts w:ascii="Times New Roman" w:hAnsi="Times New Roman" w:cs="Times New Roman"/>
          <w:sz w:val="24"/>
          <w:szCs w:val="24"/>
        </w:rPr>
        <w:t xml:space="preserve">  </w:t>
      </w:r>
      <w:proofErr w:type="gramStart"/>
      <w:r w:rsidRPr="00D91267">
        <w:rPr>
          <w:rFonts w:ascii="Times New Roman" w:hAnsi="Times New Roman" w:cs="Times New Roman"/>
          <w:sz w:val="24"/>
          <w:szCs w:val="24"/>
        </w:rPr>
        <w:t>IDE in the form of an IRB approval from NHLBI’s IRB?</w:t>
      </w:r>
      <w:proofErr w:type="gramEnd"/>
    </w:p>
    <w:p w:rsidR="00D91267" w:rsidRPr="001A5C26" w:rsidRDefault="00D91267" w:rsidP="00D91267">
      <w:pPr>
        <w:rPr>
          <w:rFonts w:ascii="Times New Roman" w:hAnsi="Times New Roman"/>
          <w:b/>
        </w:rPr>
      </w:pPr>
    </w:p>
    <w:p w:rsidR="00D91267" w:rsidRPr="00D91267" w:rsidRDefault="00D91267" w:rsidP="00D91267">
      <w:pPr>
        <w:rPr>
          <w:rFonts w:ascii="Times New Roman" w:hAnsi="Times New Roman"/>
          <w:i/>
        </w:rPr>
      </w:pPr>
      <w:r w:rsidRPr="001A5C26">
        <w:rPr>
          <w:rFonts w:ascii="Times New Roman" w:hAnsi="Times New Roman"/>
          <w:b/>
        </w:rPr>
        <w:t>Answer:</w:t>
      </w:r>
      <w:r>
        <w:rPr>
          <w:rFonts w:ascii="Times New Roman" w:hAnsi="Times New Roman"/>
          <w:b/>
        </w:rPr>
        <w:t xml:space="preserve">  </w:t>
      </w:r>
      <w:r w:rsidRPr="00D91267">
        <w:rPr>
          <w:rFonts w:ascii="Times New Roman" w:hAnsi="Times New Roman"/>
          <w:i/>
        </w:rPr>
        <w:t xml:space="preserve">An IDE refers to an investigational device exemption according to US 21 CFR 812.  For more information see </w:t>
      </w:r>
      <w:hyperlink r:id="rId8" w:history="1">
        <w:r w:rsidRPr="006560C0">
          <w:rPr>
            <w:rStyle w:val="Hyperlink"/>
            <w:rFonts w:ascii="Times New Roman" w:hAnsi="Times New Roman"/>
            <w:i/>
          </w:rPr>
          <w:t>http://www.fda.gov/MedicalDevices/DeviceRegulationandGuidance/HowtoMarketYourDevice/InvestigationalDeviceExemptionIDE/default.htm</w:t>
        </w:r>
      </w:hyperlink>
      <w:r>
        <w:rPr>
          <w:rFonts w:ascii="Times New Roman" w:hAnsi="Times New Roman"/>
          <w:i/>
        </w:rPr>
        <w:t xml:space="preserve">. </w:t>
      </w:r>
      <w:r w:rsidRPr="00D91267">
        <w:rPr>
          <w:rFonts w:ascii="Times New Roman" w:hAnsi="Times New Roman"/>
          <w:i/>
        </w:rPr>
        <w:t xml:space="preserve"> The NHLBI investigators are willing to prepare the Clinical Investigation Protocol and Informed Consent document in cooperation with the vendor.  However</w:t>
      </w:r>
      <w:r>
        <w:rPr>
          <w:rFonts w:ascii="Times New Roman" w:hAnsi="Times New Roman"/>
          <w:i/>
        </w:rPr>
        <w:t>,</w:t>
      </w:r>
      <w:r w:rsidRPr="00D91267">
        <w:rPr>
          <w:rFonts w:ascii="Times New Roman" w:hAnsi="Times New Roman"/>
          <w:i/>
        </w:rPr>
        <w:t xml:space="preserve"> the vendor is responsible for the remainder of the regulatory filing especially the Report of Prior Investigation.</w:t>
      </w:r>
    </w:p>
    <w:p w:rsidR="00D91267" w:rsidRPr="00D91267" w:rsidRDefault="00D91267" w:rsidP="00D91267">
      <w:pPr>
        <w:rPr>
          <w:rFonts w:ascii="Times New Roman" w:hAnsi="Times New Roman"/>
          <w:b/>
        </w:rPr>
      </w:pPr>
    </w:p>
    <w:p w:rsidR="00D91267" w:rsidRPr="00D91267" w:rsidRDefault="00D91267" w:rsidP="00D91267">
      <w:pPr>
        <w:rPr>
          <w:rFonts w:ascii="Times New Roman" w:hAnsi="Times New Roman"/>
          <w:b/>
        </w:rPr>
      </w:pPr>
    </w:p>
    <w:p w:rsidR="00D91267" w:rsidRPr="001A5C26" w:rsidRDefault="00D91267" w:rsidP="00D91267">
      <w:pPr>
        <w:rPr>
          <w:rFonts w:ascii="Times New Roman" w:hAnsi="Times New Roman"/>
        </w:rPr>
      </w:pPr>
      <w:r w:rsidRPr="00D91267">
        <w:rPr>
          <w:rFonts w:ascii="Times New Roman" w:hAnsi="Times New Roman"/>
          <w:b/>
        </w:rPr>
        <w:t xml:space="preserve"> </w:t>
      </w:r>
      <w:r w:rsidRPr="001A5C26">
        <w:rPr>
          <w:rFonts w:ascii="Times New Roman" w:hAnsi="Times New Roman"/>
          <w:b/>
        </w:rPr>
        <w:t xml:space="preserve">Question </w:t>
      </w:r>
      <w:r>
        <w:rPr>
          <w:rFonts w:ascii="Times New Roman" w:hAnsi="Times New Roman"/>
          <w:b/>
        </w:rPr>
        <w:t>3</w:t>
      </w:r>
      <w:r w:rsidRPr="001A5C26">
        <w:rPr>
          <w:rFonts w:ascii="Times New Roman" w:hAnsi="Times New Roman"/>
          <w:b/>
        </w:rPr>
        <w:t>:</w:t>
      </w:r>
      <w:r w:rsidRPr="001A5C26">
        <w:rPr>
          <w:rFonts w:ascii="Times New Roman" w:hAnsi="Times New Roman"/>
        </w:rPr>
        <w:t xml:space="preserve">  </w:t>
      </w:r>
      <w:r w:rsidRPr="00D91267">
        <w:rPr>
          <w:rFonts w:ascii="Times New Roman" w:hAnsi="Times New Roman"/>
        </w:rPr>
        <w:t>Which guidance software will be used to conduct the procedure? Will it be the Siemens IFE or the NHLBI developed software?</w:t>
      </w:r>
    </w:p>
    <w:p w:rsidR="00D91267" w:rsidRPr="001A5C26" w:rsidRDefault="00D91267" w:rsidP="00D91267">
      <w:pPr>
        <w:rPr>
          <w:rFonts w:ascii="Times New Roman" w:hAnsi="Times New Roman"/>
          <w:b/>
        </w:rPr>
      </w:pPr>
    </w:p>
    <w:p w:rsidR="00D91267" w:rsidRDefault="00D91267" w:rsidP="00D91267">
      <w:r w:rsidRPr="001A5C26">
        <w:rPr>
          <w:rFonts w:ascii="Times New Roman" w:hAnsi="Times New Roman"/>
          <w:b/>
        </w:rPr>
        <w:t>Answer:</w:t>
      </w:r>
      <w:r>
        <w:rPr>
          <w:rFonts w:ascii="Times New Roman" w:hAnsi="Times New Roman"/>
          <w:b/>
        </w:rPr>
        <w:t xml:space="preserve">  </w:t>
      </w:r>
      <w:r w:rsidRPr="00D91267">
        <w:rPr>
          <w:rFonts w:ascii="Times New Roman" w:hAnsi="Times New Roman"/>
          <w:i/>
        </w:rPr>
        <w:t>NHLBI intends to perform the clinical protocol at the NIH Clinical Center, at charge to the vendor, based on the Phase II deliverable.   NHLBI uses Siemens 1.5T MRI and guides interventional MRI procedures using the Siemens Interactive Front End (IFE).</w:t>
      </w:r>
    </w:p>
    <w:p w:rsidR="00D91267" w:rsidRDefault="00D91267"/>
    <w:p w:rsidR="00D91267" w:rsidRDefault="00D91267" w:rsidP="00D91267">
      <w:pPr>
        <w:pStyle w:val="PlainText"/>
        <w:rPr>
          <w:rFonts w:ascii="Times New Roman" w:hAnsi="Times New Roman" w:cs="Times New Roman"/>
          <w:b/>
          <w:sz w:val="24"/>
          <w:szCs w:val="24"/>
        </w:rPr>
      </w:pPr>
    </w:p>
    <w:p w:rsidR="00D91267" w:rsidRPr="001A5C26" w:rsidRDefault="00D91267" w:rsidP="00D91267">
      <w:pPr>
        <w:pStyle w:val="PlainText"/>
        <w:rPr>
          <w:rFonts w:ascii="Times New Roman" w:hAnsi="Times New Roman" w:cs="Times New Roman"/>
          <w:sz w:val="24"/>
          <w:szCs w:val="24"/>
        </w:rPr>
      </w:pPr>
      <w:r w:rsidRPr="001A5C26">
        <w:rPr>
          <w:rFonts w:ascii="Times New Roman" w:hAnsi="Times New Roman" w:cs="Times New Roman"/>
          <w:b/>
          <w:sz w:val="24"/>
          <w:szCs w:val="24"/>
        </w:rPr>
        <w:t xml:space="preserve">Question </w:t>
      </w:r>
      <w:r>
        <w:rPr>
          <w:rFonts w:ascii="Times New Roman" w:hAnsi="Times New Roman" w:cs="Times New Roman"/>
          <w:b/>
          <w:sz w:val="24"/>
          <w:szCs w:val="24"/>
        </w:rPr>
        <w:t>4</w:t>
      </w:r>
      <w:r w:rsidRPr="001A5C26">
        <w:rPr>
          <w:rFonts w:ascii="Times New Roman" w:hAnsi="Times New Roman" w:cs="Times New Roman"/>
          <w:b/>
          <w:sz w:val="24"/>
          <w:szCs w:val="24"/>
        </w:rPr>
        <w:t>:</w:t>
      </w:r>
      <w:r w:rsidRPr="001A5C26">
        <w:rPr>
          <w:rFonts w:ascii="Times New Roman" w:hAnsi="Times New Roman" w:cs="Times New Roman"/>
          <w:sz w:val="24"/>
          <w:szCs w:val="24"/>
        </w:rPr>
        <w:t xml:space="preserve">  </w:t>
      </w:r>
      <w:r w:rsidRPr="00D91267">
        <w:rPr>
          <w:rFonts w:ascii="Times New Roman" w:hAnsi="Times New Roman" w:cs="Times New Roman"/>
          <w:sz w:val="24"/>
          <w:szCs w:val="24"/>
        </w:rPr>
        <w:t>Is this software cleared for clinical use. Or we will need to package it as a part of the IDE for phase 2?</w:t>
      </w:r>
    </w:p>
    <w:p w:rsidR="00D91267" w:rsidRPr="001A5C26" w:rsidRDefault="00D91267" w:rsidP="00D91267">
      <w:pPr>
        <w:rPr>
          <w:rFonts w:ascii="Times New Roman" w:hAnsi="Times New Roman"/>
          <w:b/>
        </w:rPr>
      </w:pPr>
    </w:p>
    <w:p w:rsidR="00D91267" w:rsidRPr="00D91267" w:rsidRDefault="00D91267" w:rsidP="00D91267">
      <w:pPr>
        <w:rPr>
          <w:i/>
        </w:rPr>
      </w:pPr>
      <w:r w:rsidRPr="001A5C26">
        <w:rPr>
          <w:rFonts w:ascii="Times New Roman" w:hAnsi="Times New Roman"/>
          <w:b/>
        </w:rPr>
        <w:t>Answer:</w:t>
      </w:r>
      <w:r>
        <w:rPr>
          <w:rFonts w:ascii="Times New Roman" w:hAnsi="Times New Roman"/>
          <w:b/>
        </w:rPr>
        <w:t xml:space="preserve">  </w:t>
      </w:r>
      <w:r w:rsidRPr="00D91267">
        <w:rPr>
          <w:rFonts w:ascii="Times New Roman" w:hAnsi="Times New Roman"/>
          <w:i/>
        </w:rPr>
        <w:t>MRI is a non-significant risk clinical device.  It is our opinion and expectation that MRI scanner host modifications that operate under FDA specified scanning modes (SAR limits, gradient safety) do not need special consideration as part of the Phase II IDE deliverable.</w:t>
      </w:r>
    </w:p>
    <w:p w:rsidR="00D91267" w:rsidRDefault="00D91267"/>
    <w:p w:rsidR="00D91267" w:rsidRDefault="00D91267" w:rsidP="00D91267">
      <w:pPr>
        <w:pStyle w:val="PlainText"/>
        <w:rPr>
          <w:rFonts w:ascii="Times New Roman" w:hAnsi="Times New Roman" w:cs="Times New Roman"/>
          <w:b/>
          <w:sz w:val="24"/>
          <w:szCs w:val="24"/>
        </w:rPr>
      </w:pPr>
    </w:p>
    <w:p w:rsidR="00D91267" w:rsidRPr="001A5C26" w:rsidRDefault="00D91267" w:rsidP="00D91267">
      <w:pPr>
        <w:pStyle w:val="PlainText"/>
        <w:rPr>
          <w:rFonts w:ascii="Times New Roman" w:hAnsi="Times New Roman" w:cs="Times New Roman"/>
          <w:sz w:val="24"/>
          <w:szCs w:val="24"/>
        </w:rPr>
      </w:pPr>
      <w:r w:rsidRPr="001A5C26">
        <w:rPr>
          <w:rFonts w:ascii="Times New Roman" w:hAnsi="Times New Roman" w:cs="Times New Roman"/>
          <w:b/>
          <w:sz w:val="24"/>
          <w:szCs w:val="24"/>
        </w:rPr>
        <w:t xml:space="preserve">Question </w:t>
      </w:r>
      <w:r>
        <w:rPr>
          <w:rFonts w:ascii="Times New Roman" w:hAnsi="Times New Roman" w:cs="Times New Roman"/>
          <w:b/>
          <w:sz w:val="24"/>
          <w:szCs w:val="24"/>
        </w:rPr>
        <w:t>5</w:t>
      </w:r>
      <w:r w:rsidRPr="001A5C26">
        <w:rPr>
          <w:rFonts w:ascii="Times New Roman" w:hAnsi="Times New Roman" w:cs="Times New Roman"/>
          <w:b/>
          <w:sz w:val="24"/>
          <w:szCs w:val="24"/>
        </w:rPr>
        <w:t>:</w:t>
      </w:r>
      <w:r w:rsidRPr="001A5C26">
        <w:rPr>
          <w:rFonts w:ascii="Times New Roman" w:hAnsi="Times New Roman" w:cs="Times New Roman"/>
          <w:sz w:val="24"/>
          <w:szCs w:val="24"/>
        </w:rPr>
        <w:t xml:space="preserve">  </w:t>
      </w:r>
      <w:r w:rsidR="004F4200" w:rsidRPr="004F4200">
        <w:rPr>
          <w:rFonts w:ascii="Times New Roman" w:hAnsi="Times New Roman" w:cs="Times New Roman"/>
          <w:sz w:val="24"/>
          <w:szCs w:val="24"/>
        </w:rPr>
        <w:t xml:space="preserve">The announcement says, the </w:t>
      </w:r>
      <w:proofErr w:type="gramStart"/>
      <w:r w:rsidR="004F4200" w:rsidRPr="004F4200">
        <w:rPr>
          <w:rFonts w:ascii="Times New Roman" w:hAnsi="Times New Roman" w:cs="Times New Roman"/>
          <w:sz w:val="24"/>
          <w:szCs w:val="24"/>
        </w:rPr>
        <w:t>sponsors</w:t>
      </w:r>
      <w:proofErr w:type="gramEnd"/>
      <w:r w:rsidR="004F4200" w:rsidRPr="004F4200">
        <w:rPr>
          <w:rFonts w:ascii="Times New Roman" w:hAnsi="Times New Roman" w:cs="Times New Roman"/>
          <w:sz w:val="24"/>
          <w:szCs w:val="24"/>
        </w:rPr>
        <w:t xml:space="preserve"> lab will assist with limited number of animal </w:t>
      </w:r>
      <w:proofErr w:type="spellStart"/>
      <w:r w:rsidR="004F4200" w:rsidRPr="004F4200">
        <w:rPr>
          <w:rFonts w:ascii="Times New Roman" w:hAnsi="Times New Roman" w:cs="Times New Roman"/>
          <w:sz w:val="24"/>
          <w:szCs w:val="24"/>
        </w:rPr>
        <w:t>expts</w:t>
      </w:r>
      <w:proofErr w:type="spellEnd"/>
      <w:r w:rsidR="004F4200" w:rsidRPr="004F4200">
        <w:rPr>
          <w:rFonts w:ascii="Times New Roman" w:hAnsi="Times New Roman" w:cs="Times New Roman"/>
          <w:sz w:val="24"/>
          <w:szCs w:val="24"/>
        </w:rPr>
        <w:t xml:space="preserve">. For both the Passive </w:t>
      </w:r>
      <w:proofErr w:type="spellStart"/>
      <w:r w:rsidR="004F4200" w:rsidRPr="004F4200">
        <w:rPr>
          <w:rFonts w:ascii="Times New Roman" w:hAnsi="Times New Roman" w:cs="Times New Roman"/>
          <w:sz w:val="24"/>
          <w:szCs w:val="24"/>
        </w:rPr>
        <w:t>guidewire</w:t>
      </w:r>
      <w:proofErr w:type="spellEnd"/>
      <w:r w:rsidR="004F4200" w:rsidRPr="004F4200">
        <w:rPr>
          <w:rFonts w:ascii="Times New Roman" w:hAnsi="Times New Roman" w:cs="Times New Roman"/>
          <w:sz w:val="24"/>
          <w:szCs w:val="24"/>
        </w:rPr>
        <w:t xml:space="preserve"> and MRI forceps, I would see 4-5 animal experiments in Ph</w:t>
      </w:r>
      <w:r w:rsidR="004F4200">
        <w:rPr>
          <w:rFonts w:ascii="Times New Roman" w:hAnsi="Times New Roman" w:cs="Times New Roman"/>
          <w:sz w:val="24"/>
          <w:szCs w:val="24"/>
        </w:rPr>
        <w:t>ase 1 and about 10 for phase 2.</w:t>
      </w:r>
      <w:r w:rsidR="004F4200" w:rsidRPr="004F4200">
        <w:rPr>
          <w:rFonts w:ascii="Times New Roman" w:hAnsi="Times New Roman" w:cs="Times New Roman"/>
          <w:sz w:val="24"/>
          <w:szCs w:val="24"/>
        </w:rPr>
        <w:t xml:space="preserve"> Can that be supported by the sponsor’s </w:t>
      </w:r>
      <w:proofErr w:type="gramStart"/>
      <w:r w:rsidR="004F4200" w:rsidRPr="004F4200">
        <w:rPr>
          <w:rFonts w:ascii="Times New Roman" w:hAnsi="Times New Roman" w:cs="Times New Roman"/>
          <w:sz w:val="24"/>
          <w:szCs w:val="24"/>
        </w:rPr>
        <w:t>labs.</w:t>
      </w:r>
      <w:proofErr w:type="gramEnd"/>
    </w:p>
    <w:p w:rsidR="00D91267" w:rsidRPr="001A5C26" w:rsidRDefault="00D91267" w:rsidP="00D91267">
      <w:pPr>
        <w:rPr>
          <w:rFonts w:ascii="Times New Roman" w:hAnsi="Times New Roman"/>
          <w:b/>
        </w:rPr>
      </w:pPr>
    </w:p>
    <w:p w:rsidR="00D91267" w:rsidRPr="004F4200" w:rsidRDefault="00D91267" w:rsidP="00D91267">
      <w:pPr>
        <w:rPr>
          <w:i/>
        </w:rPr>
      </w:pPr>
      <w:r w:rsidRPr="001A5C26">
        <w:rPr>
          <w:rFonts w:ascii="Times New Roman" w:hAnsi="Times New Roman"/>
          <w:b/>
        </w:rPr>
        <w:t>Answer:</w:t>
      </w:r>
      <w:r w:rsidR="004F4200">
        <w:rPr>
          <w:rFonts w:ascii="Times New Roman" w:hAnsi="Times New Roman"/>
          <w:b/>
        </w:rPr>
        <w:t xml:space="preserve">  </w:t>
      </w:r>
      <w:r w:rsidR="004F4200" w:rsidRPr="004F4200">
        <w:rPr>
          <w:rFonts w:ascii="Times New Roman" w:hAnsi="Times New Roman"/>
          <w:i/>
        </w:rPr>
        <w:t xml:space="preserve">NHLBI is willing to perform approximately that number of animal experiments at no charge to the </w:t>
      </w:r>
      <w:proofErr w:type="spellStart"/>
      <w:r w:rsidR="004F4200" w:rsidRPr="004F4200">
        <w:rPr>
          <w:rFonts w:ascii="Times New Roman" w:hAnsi="Times New Roman"/>
          <w:i/>
        </w:rPr>
        <w:t>offeror</w:t>
      </w:r>
      <w:proofErr w:type="spellEnd"/>
      <w:r w:rsidR="004F4200">
        <w:rPr>
          <w:rFonts w:ascii="Times New Roman" w:hAnsi="Times New Roman"/>
          <w:i/>
        </w:rPr>
        <w:t>.</w:t>
      </w:r>
    </w:p>
    <w:p w:rsidR="00D91267" w:rsidRDefault="00D91267"/>
    <w:p w:rsidR="004F4200" w:rsidRDefault="004F4200"/>
    <w:p w:rsidR="004F4200" w:rsidRDefault="004F4200">
      <w:pPr>
        <w:rPr>
          <w:rFonts w:ascii="Times New Roman" w:hAnsi="Times New Roman"/>
          <w:b/>
        </w:rPr>
      </w:pPr>
      <w:r w:rsidRPr="001A5C26">
        <w:rPr>
          <w:rFonts w:ascii="Times New Roman" w:hAnsi="Times New Roman"/>
          <w:b/>
        </w:rPr>
        <w:t xml:space="preserve">Question </w:t>
      </w:r>
      <w:r>
        <w:rPr>
          <w:rFonts w:ascii="Times New Roman" w:hAnsi="Times New Roman"/>
          <w:b/>
        </w:rPr>
        <w:t>6</w:t>
      </w:r>
      <w:r w:rsidRPr="004F4200">
        <w:rPr>
          <w:rFonts w:ascii="Times New Roman" w:hAnsi="Times New Roman"/>
        </w:rPr>
        <w:t xml:space="preserve">:  I am new to the SBIR </w:t>
      </w:r>
      <w:proofErr w:type="gramStart"/>
      <w:r w:rsidRPr="004F4200">
        <w:rPr>
          <w:rFonts w:ascii="Times New Roman" w:hAnsi="Times New Roman"/>
        </w:rPr>
        <w:t>process,</w:t>
      </w:r>
      <w:proofErr w:type="gramEnd"/>
      <w:r w:rsidRPr="004F4200">
        <w:rPr>
          <w:rFonts w:ascii="Times New Roman" w:hAnsi="Times New Roman"/>
        </w:rPr>
        <w:t xml:space="preserve"> can you please educate me on how the funds are dispersed to the awardees?</w:t>
      </w:r>
    </w:p>
    <w:p w:rsidR="004F4200" w:rsidRDefault="004F4200">
      <w:pPr>
        <w:rPr>
          <w:rFonts w:ascii="Times New Roman" w:hAnsi="Times New Roman"/>
          <w:b/>
        </w:rPr>
      </w:pPr>
    </w:p>
    <w:p w:rsidR="004F4200" w:rsidRPr="004F4200" w:rsidRDefault="004F4200">
      <w:pPr>
        <w:rPr>
          <w:i/>
        </w:rPr>
      </w:pPr>
      <w:r w:rsidRPr="001A5C26">
        <w:rPr>
          <w:rFonts w:ascii="Times New Roman" w:hAnsi="Times New Roman"/>
          <w:b/>
        </w:rPr>
        <w:t>Answer:</w:t>
      </w:r>
      <w:r>
        <w:rPr>
          <w:rFonts w:ascii="Times New Roman" w:hAnsi="Times New Roman"/>
          <w:b/>
        </w:rPr>
        <w:t xml:space="preserve">  </w:t>
      </w:r>
      <w:r w:rsidRPr="004F4200">
        <w:rPr>
          <w:rFonts w:ascii="Times New Roman" w:hAnsi="Times New Roman"/>
          <w:i/>
        </w:rPr>
        <w:t>SBIR contracts are typically negotiated as fixed price. Subsequent to award, the contractor submits monthly invoices to NIH and payment is made vie electronic funds transfer</w:t>
      </w:r>
      <w:r>
        <w:rPr>
          <w:rFonts w:ascii="Times New Roman" w:hAnsi="Times New Roman"/>
          <w:i/>
        </w:rPr>
        <w:t>.</w:t>
      </w:r>
    </w:p>
    <w:p w:rsidR="00D91267" w:rsidRDefault="00D91267"/>
    <w:p w:rsidR="004F4200" w:rsidRDefault="004F4200" w:rsidP="006E38A4">
      <w:pPr>
        <w:rPr>
          <w:rFonts w:ascii="Times New Roman" w:hAnsi="Times New Roman"/>
          <w:b/>
          <w:sz w:val="28"/>
          <w:szCs w:val="28"/>
        </w:rPr>
      </w:pPr>
    </w:p>
    <w:p w:rsidR="004F4200" w:rsidRDefault="004F4200" w:rsidP="006E38A4">
      <w:pPr>
        <w:rPr>
          <w:rFonts w:ascii="Times New Roman" w:hAnsi="Times New Roman"/>
          <w:b/>
          <w:sz w:val="28"/>
          <w:szCs w:val="28"/>
        </w:rPr>
      </w:pPr>
    </w:p>
    <w:p w:rsidR="006E38A4" w:rsidRPr="001A5C26" w:rsidRDefault="006E38A4" w:rsidP="006E38A4">
      <w:pPr>
        <w:rPr>
          <w:rFonts w:ascii="Times New Roman" w:hAnsi="Times New Roman"/>
          <w:b/>
          <w:sz w:val="28"/>
          <w:szCs w:val="28"/>
        </w:rPr>
      </w:pPr>
      <w:r>
        <w:rPr>
          <w:rFonts w:ascii="Times New Roman" w:hAnsi="Times New Roman"/>
          <w:b/>
          <w:sz w:val="28"/>
          <w:szCs w:val="28"/>
        </w:rPr>
        <w:t xml:space="preserve">NCATS Topic </w:t>
      </w:r>
      <w:r w:rsidRPr="001A5C26">
        <w:rPr>
          <w:rFonts w:ascii="Times New Roman" w:hAnsi="Times New Roman"/>
          <w:b/>
          <w:sz w:val="28"/>
          <w:szCs w:val="28"/>
        </w:rPr>
        <w:t>Questions &amp; Answers</w:t>
      </w:r>
    </w:p>
    <w:p w:rsidR="006E38A4" w:rsidRDefault="006E38A4"/>
    <w:p w:rsidR="006E38A4" w:rsidRPr="001A5C26" w:rsidRDefault="006E38A4" w:rsidP="006E38A4">
      <w:pPr>
        <w:rPr>
          <w:rFonts w:ascii="Times New Roman" w:hAnsi="Times New Roman"/>
          <w:b/>
        </w:rPr>
      </w:pPr>
      <w:r>
        <w:rPr>
          <w:rFonts w:ascii="Times New Roman" w:hAnsi="Times New Roman"/>
          <w:b/>
        </w:rPr>
        <w:t>SBIR Topic No. 004</w:t>
      </w:r>
      <w:r w:rsidRPr="001A5C26">
        <w:rPr>
          <w:rFonts w:ascii="Times New Roman" w:hAnsi="Times New Roman"/>
          <w:b/>
        </w:rPr>
        <w:t xml:space="preserve"> - </w:t>
      </w:r>
      <w:r w:rsidRPr="006E38A4">
        <w:rPr>
          <w:rFonts w:ascii="Times New Roman" w:hAnsi="Times New Roman"/>
          <w:b/>
        </w:rPr>
        <w:t>Assay Development for High-Throughput Screening of Chemicals of Toxicological Concern</w:t>
      </w:r>
    </w:p>
    <w:p w:rsidR="006E38A4" w:rsidRPr="006E38A4" w:rsidRDefault="006E38A4">
      <w:pPr>
        <w:rPr>
          <w:rFonts w:ascii="Times New Roman" w:hAnsi="Times New Roman"/>
        </w:rPr>
      </w:pPr>
    </w:p>
    <w:p w:rsidR="006E38A4" w:rsidRDefault="006E38A4" w:rsidP="006E38A4">
      <w:pPr>
        <w:rPr>
          <w:rFonts w:ascii="Times New Roman" w:hAnsi="Times New Roman"/>
        </w:rPr>
      </w:pPr>
      <w:r w:rsidRPr="001A5C26">
        <w:rPr>
          <w:rFonts w:ascii="Times New Roman" w:hAnsi="Times New Roman"/>
          <w:b/>
        </w:rPr>
        <w:t>Question</w:t>
      </w:r>
      <w:r w:rsidRPr="006E38A4">
        <w:rPr>
          <w:rFonts w:ascii="Times New Roman" w:hAnsi="Times New Roman"/>
        </w:rPr>
        <w:t xml:space="preserve"> </w:t>
      </w:r>
      <w:r>
        <w:rPr>
          <w:rFonts w:ascii="Times New Roman" w:hAnsi="Times New Roman"/>
        </w:rPr>
        <w:t xml:space="preserve">1:  </w:t>
      </w:r>
      <w:r w:rsidRPr="006E38A4">
        <w:rPr>
          <w:rFonts w:ascii="Times New Roman" w:hAnsi="Times New Roman"/>
        </w:rPr>
        <w:t xml:space="preserve">What does the term "Contract" </w:t>
      </w:r>
      <w:proofErr w:type="gramStart"/>
      <w:r w:rsidRPr="006E38A4">
        <w:rPr>
          <w:rFonts w:ascii="Times New Roman" w:hAnsi="Times New Roman"/>
        </w:rPr>
        <w:t>mean</w:t>
      </w:r>
      <w:proofErr w:type="gramEnd"/>
      <w:r w:rsidRPr="006E38A4">
        <w:rPr>
          <w:rFonts w:ascii="Times New Roman" w:hAnsi="Times New Roman"/>
        </w:rPr>
        <w:t xml:space="preserve"> and how is this different from a Phase I/II "Grant”.</w:t>
      </w:r>
    </w:p>
    <w:p w:rsidR="006E38A4" w:rsidRDefault="006E38A4" w:rsidP="006E38A4">
      <w:pPr>
        <w:rPr>
          <w:rFonts w:ascii="Times New Roman" w:hAnsi="Times New Roman"/>
        </w:rPr>
      </w:pPr>
    </w:p>
    <w:p w:rsidR="006E38A4" w:rsidRDefault="006E38A4" w:rsidP="006E38A4">
      <w:pPr>
        <w:rPr>
          <w:rFonts w:ascii="Times New Roman" w:hAnsi="Times New Roman"/>
        </w:rPr>
      </w:pPr>
      <w:r w:rsidRPr="001A5C26">
        <w:rPr>
          <w:rFonts w:ascii="Times New Roman" w:hAnsi="Times New Roman"/>
          <w:b/>
          <w:bCs/>
        </w:rPr>
        <w:t xml:space="preserve">Answer:  </w:t>
      </w:r>
      <w:r w:rsidRPr="006E38A4">
        <w:rPr>
          <w:rFonts w:ascii="Times New Roman" w:hAnsi="Times New Roman"/>
          <w:i/>
        </w:rPr>
        <w:t>Essentially, a contract is a legally binding document in which the parties make promises to deliver a product or service in exchange for consideration (usually money.) A grant on the other hand is when one party grants funds to another party to do something, in reasonable hopes that the task can be accomplished</w:t>
      </w:r>
      <w:r w:rsidRPr="006E38A4">
        <w:rPr>
          <w:rFonts w:ascii="Times New Roman" w:hAnsi="Times New Roman"/>
        </w:rPr>
        <w:t>.</w:t>
      </w:r>
    </w:p>
    <w:p w:rsidR="006E38A4" w:rsidRDefault="006E38A4" w:rsidP="006E38A4">
      <w:pPr>
        <w:rPr>
          <w:rFonts w:ascii="Times New Roman" w:hAnsi="Times New Roman"/>
        </w:rPr>
      </w:pPr>
    </w:p>
    <w:p w:rsidR="006E38A4" w:rsidRDefault="006E38A4" w:rsidP="006E38A4">
      <w:pPr>
        <w:rPr>
          <w:rFonts w:ascii="Times New Roman" w:hAnsi="Times New Roman"/>
        </w:rPr>
      </w:pPr>
    </w:p>
    <w:p w:rsidR="006E38A4" w:rsidRDefault="006E38A4" w:rsidP="006E38A4">
      <w:pPr>
        <w:rPr>
          <w:rFonts w:ascii="Times New Roman" w:hAnsi="Times New Roman"/>
        </w:rPr>
      </w:pPr>
      <w:r w:rsidRPr="001A5C26">
        <w:rPr>
          <w:rFonts w:ascii="Times New Roman" w:hAnsi="Times New Roman"/>
          <w:b/>
        </w:rPr>
        <w:t>Question</w:t>
      </w:r>
      <w:r w:rsidRPr="006E38A4">
        <w:rPr>
          <w:rFonts w:ascii="Times New Roman" w:hAnsi="Times New Roman"/>
        </w:rPr>
        <w:t xml:space="preserve"> </w:t>
      </w:r>
      <w:r>
        <w:rPr>
          <w:rFonts w:ascii="Times New Roman" w:hAnsi="Times New Roman"/>
        </w:rPr>
        <w:t xml:space="preserve">2:  </w:t>
      </w:r>
      <w:r w:rsidRPr="006E38A4">
        <w:rPr>
          <w:rFonts w:ascii="Times New Roman" w:hAnsi="Times New Roman"/>
        </w:rPr>
        <w:t xml:space="preserve">Is there more language, detail, background, rationale, goals, etc, pertaining to "Assay Development for High-Throughput Screening of Chemicals of Toxicological Concern"? </w:t>
      </w:r>
    </w:p>
    <w:p w:rsidR="006E38A4" w:rsidRDefault="006E38A4" w:rsidP="006E38A4">
      <w:pPr>
        <w:rPr>
          <w:rFonts w:ascii="Times New Roman" w:hAnsi="Times New Roman"/>
        </w:rPr>
      </w:pPr>
    </w:p>
    <w:p w:rsidR="006E38A4" w:rsidRDefault="006E38A4" w:rsidP="006E38A4">
      <w:pPr>
        <w:rPr>
          <w:rFonts w:ascii="Times New Roman" w:hAnsi="Times New Roman"/>
        </w:rPr>
      </w:pPr>
      <w:r w:rsidRPr="001A5C26">
        <w:rPr>
          <w:rFonts w:ascii="Times New Roman" w:hAnsi="Times New Roman"/>
          <w:b/>
          <w:bCs/>
        </w:rPr>
        <w:t xml:space="preserve">Answer:  </w:t>
      </w:r>
      <w:r w:rsidRPr="006E38A4">
        <w:rPr>
          <w:rFonts w:ascii="Times New Roman" w:hAnsi="Times New Roman"/>
          <w:i/>
        </w:rPr>
        <w:t xml:space="preserve">Best is to reference Tox21 project goals here: </w:t>
      </w:r>
      <w:hyperlink r:id="rId9" w:history="1">
        <w:r w:rsidRPr="006E38A4">
          <w:rPr>
            <w:rStyle w:val="Hyperlink"/>
            <w:rFonts w:ascii="Times New Roman" w:hAnsi="Times New Roman"/>
            <w:i/>
          </w:rPr>
          <w:t>http://www.sciencemag.org/content/319/5865/906.long</w:t>
        </w:r>
      </w:hyperlink>
      <w:r w:rsidRPr="006E38A4">
        <w:rPr>
          <w:rFonts w:ascii="Times New Roman" w:hAnsi="Times New Roman"/>
          <w:i/>
        </w:rPr>
        <w:t xml:space="preserve"> , here: </w:t>
      </w:r>
      <w:hyperlink r:id="rId10" w:history="1">
        <w:r w:rsidRPr="006E38A4">
          <w:rPr>
            <w:rStyle w:val="Hyperlink"/>
            <w:rFonts w:ascii="Times New Roman" w:hAnsi="Times New Roman"/>
            <w:i/>
          </w:rPr>
          <w:t>http://onlinelibrary.wiley.com/doi/10.1111/j.1539-6924.2008.01168.x/abstract;jsessionid=36D5F23E9A1519A9723C0A2347E5A229.d02t03</w:t>
        </w:r>
      </w:hyperlink>
      <w:r w:rsidRPr="006E38A4">
        <w:rPr>
          <w:rFonts w:ascii="Times New Roman" w:hAnsi="Times New Roman"/>
          <w:i/>
        </w:rPr>
        <w:t xml:space="preserve">, and here: </w:t>
      </w:r>
      <w:hyperlink r:id="rId11" w:history="1">
        <w:r w:rsidRPr="006E38A4">
          <w:rPr>
            <w:rStyle w:val="Hyperlink"/>
            <w:rFonts w:ascii="Times New Roman" w:hAnsi="Times New Roman"/>
            <w:i/>
          </w:rPr>
          <w:t>http://www.epa.gov/ncct/Tox21/</w:t>
        </w:r>
      </w:hyperlink>
      <w:r w:rsidRPr="006E38A4">
        <w:rPr>
          <w:rFonts w:ascii="Times New Roman" w:hAnsi="Times New Roman"/>
          <w:i/>
        </w:rPr>
        <w:t>.</w:t>
      </w:r>
      <w:r w:rsidRPr="006E38A4">
        <w:rPr>
          <w:rFonts w:ascii="Times New Roman" w:hAnsi="Times New Roman"/>
        </w:rPr>
        <w:t xml:space="preserve">  </w:t>
      </w:r>
    </w:p>
    <w:p w:rsidR="006E38A4" w:rsidRDefault="006E38A4" w:rsidP="006E38A4">
      <w:pPr>
        <w:rPr>
          <w:rFonts w:ascii="Times New Roman" w:hAnsi="Times New Roman"/>
        </w:rPr>
      </w:pPr>
    </w:p>
    <w:p w:rsidR="006E38A4" w:rsidRPr="006E38A4" w:rsidRDefault="006E38A4" w:rsidP="006E38A4">
      <w:pPr>
        <w:rPr>
          <w:rFonts w:ascii="Times New Roman" w:hAnsi="Times New Roman"/>
        </w:rPr>
      </w:pPr>
    </w:p>
    <w:p w:rsidR="006E38A4" w:rsidRDefault="006E38A4" w:rsidP="006E38A4">
      <w:pPr>
        <w:rPr>
          <w:rFonts w:ascii="Times New Roman" w:hAnsi="Times New Roman"/>
        </w:rPr>
      </w:pPr>
      <w:r w:rsidRPr="001A5C26">
        <w:rPr>
          <w:rFonts w:ascii="Times New Roman" w:hAnsi="Times New Roman"/>
          <w:b/>
        </w:rPr>
        <w:t>Question</w:t>
      </w:r>
      <w:r w:rsidRPr="006E38A4">
        <w:rPr>
          <w:rFonts w:ascii="Times New Roman" w:hAnsi="Times New Roman"/>
        </w:rPr>
        <w:t xml:space="preserve"> </w:t>
      </w:r>
      <w:r>
        <w:rPr>
          <w:rFonts w:ascii="Times New Roman" w:hAnsi="Times New Roman"/>
        </w:rPr>
        <w:t xml:space="preserve">3:  </w:t>
      </w:r>
      <w:r w:rsidRPr="006E38A4">
        <w:rPr>
          <w:rFonts w:ascii="Times New Roman" w:hAnsi="Times New Roman"/>
        </w:rPr>
        <w:t xml:space="preserve">Does the term "chemicals" apply to </w:t>
      </w:r>
      <w:r w:rsidR="00C07C62" w:rsidRPr="006E38A4">
        <w:rPr>
          <w:rFonts w:ascii="Times New Roman" w:hAnsi="Times New Roman"/>
        </w:rPr>
        <w:t>pharmaceutical</w:t>
      </w:r>
      <w:r w:rsidRPr="006E38A4">
        <w:rPr>
          <w:rFonts w:ascii="Times New Roman" w:hAnsi="Times New Roman"/>
        </w:rPr>
        <w:t xml:space="preserve"> drugs, environmental toxins, etc, or is it more specific?</w:t>
      </w:r>
    </w:p>
    <w:p w:rsidR="006E38A4" w:rsidRPr="006E38A4" w:rsidRDefault="006E38A4" w:rsidP="006E38A4">
      <w:pPr>
        <w:rPr>
          <w:rFonts w:ascii="Times New Roman" w:hAnsi="Times New Roman"/>
        </w:rPr>
      </w:pPr>
    </w:p>
    <w:p w:rsidR="006E38A4" w:rsidRPr="006E38A4" w:rsidRDefault="006E38A4" w:rsidP="006E38A4">
      <w:pPr>
        <w:rPr>
          <w:rFonts w:ascii="Times New Roman" w:hAnsi="Times New Roman"/>
        </w:rPr>
      </w:pPr>
      <w:r w:rsidRPr="001A5C26">
        <w:rPr>
          <w:rFonts w:ascii="Times New Roman" w:hAnsi="Times New Roman"/>
          <w:b/>
          <w:bCs/>
        </w:rPr>
        <w:t>Answer</w:t>
      </w:r>
      <w:r w:rsidRPr="006E38A4">
        <w:rPr>
          <w:rFonts w:ascii="Times New Roman" w:hAnsi="Times New Roman"/>
          <w:b/>
          <w:bCs/>
          <w:i/>
        </w:rPr>
        <w:t xml:space="preserve">:  </w:t>
      </w:r>
      <w:r w:rsidRPr="006E38A4">
        <w:rPr>
          <w:rFonts w:ascii="Times New Roman" w:hAnsi="Times New Roman"/>
          <w:i/>
        </w:rPr>
        <w:t>Applies to both pharmaceuticals and environmental chemicals – materials above explain this</w:t>
      </w:r>
      <w:r>
        <w:rPr>
          <w:rFonts w:ascii="Times New Roman" w:hAnsi="Times New Roman"/>
          <w:i/>
        </w:rPr>
        <w:t>.</w:t>
      </w:r>
    </w:p>
    <w:p w:rsidR="006E38A4" w:rsidRDefault="006E38A4" w:rsidP="006E38A4">
      <w:pPr>
        <w:rPr>
          <w:rFonts w:ascii="Times New Roman" w:hAnsi="Times New Roman"/>
        </w:rPr>
      </w:pPr>
    </w:p>
    <w:p w:rsidR="004F4200" w:rsidRDefault="004F4200" w:rsidP="006E38A4">
      <w:pPr>
        <w:rPr>
          <w:rFonts w:ascii="Times New Roman" w:hAnsi="Times New Roman"/>
        </w:rPr>
      </w:pPr>
    </w:p>
    <w:p w:rsidR="006E38A4" w:rsidRDefault="006E38A4" w:rsidP="006E38A4">
      <w:pPr>
        <w:rPr>
          <w:rFonts w:ascii="Times New Roman" w:hAnsi="Times New Roman"/>
        </w:rPr>
      </w:pPr>
      <w:r w:rsidRPr="001A5C26">
        <w:rPr>
          <w:rFonts w:ascii="Times New Roman" w:hAnsi="Times New Roman"/>
          <w:b/>
        </w:rPr>
        <w:lastRenderedPageBreak/>
        <w:t>Question</w:t>
      </w:r>
      <w:r w:rsidRPr="006E38A4">
        <w:rPr>
          <w:rFonts w:ascii="Times New Roman" w:hAnsi="Times New Roman"/>
        </w:rPr>
        <w:t xml:space="preserve"> </w:t>
      </w:r>
      <w:r>
        <w:rPr>
          <w:rFonts w:ascii="Times New Roman" w:hAnsi="Times New Roman"/>
        </w:rPr>
        <w:t xml:space="preserve">4:  </w:t>
      </w:r>
      <w:r w:rsidRPr="006E38A4">
        <w:rPr>
          <w:rFonts w:ascii="Times New Roman" w:hAnsi="Times New Roman"/>
        </w:rPr>
        <w:t xml:space="preserve">Does the topic differentiate between primary cells </w:t>
      </w:r>
      <w:proofErr w:type="spellStart"/>
      <w:r w:rsidRPr="006E38A4">
        <w:rPr>
          <w:rFonts w:ascii="Times New Roman" w:hAnsi="Times New Roman"/>
        </w:rPr>
        <w:t>vs</w:t>
      </w:r>
      <w:proofErr w:type="spellEnd"/>
      <w:r w:rsidRPr="006E38A4">
        <w:rPr>
          <w:rFonts w:ascii="Times New Roman" w:hAnsi="Times New Roman"/>
        </w:rPr>
        <w:t xml:space="preserve"> cell lines, human </w:t>
      </w:r>
      <w:proofErr w:type="spellStart"/>
      <w:r w:rsidRPr="006E38A4">
        <w:rPr>
          <w:rFonts w:ascii="Times New Roman" w:hAnsi="Times New Roman"/>
        </w:rPr>
        <w:t>vs</w:t>
      </w:r>
      <w:proofErr w:type="spellEnd"/>
      <w:r w:rsidRPr="006E38A4">
        <w:rPr>
          <w:rFonts w:ascii="Times New Roman" w:hAnsi="Times New Roman"/>
        </w:rPr>
        <w:t xml:space="preserve"> non-human species?</w:t>
      </w:r>
    </w:p>
    <w:p w:rsidR="00C07C62" w:rsidRPr="006E38A4" w:rsidRDefault="00C07C62" w:rsidP="006E38A4">
      <w:pPr>
        <w:rPr>
          <w:rFonts w:ascii="Times New Roman" w:hAnsi="Times New Roman"/>
        </w:rPr>
      </w:pPr>
    </w:p>
    <w:p w:rsidR="006E38A4" w:rsidRPr="006E38A4" w:rsidRDefault="006E38A4" w:rsidP="006E38A4">
      <w:pPr>
        <w:rPr>
          <w:rFonts w:ascii="Times New Roman" w:hAnsi="Times New Roman"/>
        </w:rPr>
      </w:pPr>
      <w:r w:rsidRPr="001A5C26">
        <w:rPr>
          <w:rFonts w:ascii="Times New Roman" w:hAnsi="Times New Roman"/>
          <w:b/>
          <w:bCs/>
        </w:rPr>
        <w:t xml:space="preserve">Answer:  </w:t>
      </w:r>
      <w:r w:rsidRPr="006E38A4">
        <w:rPr>
          <w:rFonts w:ascii="Times New Roman" w:hAnsi="Times New Roman"/>
          <w:i/>
        </w:rPr>
        <w:t xml:space="preserve">Primary cells, </w:t>
      </w:r>
      <w:proofErr w:type="spellStart"/>
      <w:r w:rsidRPr="006E38A4">
        <w:rPr>
          <w:rFonts w:ascii="Times New Roman" w:hAnsi="Times New Roman"/>
          <w:i/>
        </w:rPr>
        <w:t>iPSC</w:t>
      </w:r>
      <w:proofErr w:type="spellEnd"/>
      <w:r w:rsidRPr="006E38A4">
        <w:rPr>
          <w:rFonts w:ascii="Times New Roman" w:hAnsi="Times New Roman"/>
          <w:i/>
        </w:rPr>
        <w:t>/ESC derived cells, and cell lines are all in scope.  Human is preferred but rat/mouse cells also acceptable</w:t>
      </w:r>
      <w:r w:rsidRPr="006E38A4">
        <w:rPr>
          <w:rFonts w:ascii="Times New Roman" w:hAnsi="Times New Roman"/>
        </w:rPr>
        <w:t>.</w:t>
      </w:r>
    </w:p>
    <w:sectPr w:rsidR="006E38A4" w:rsidRPr="006E38A4" w:rsidSect="001A5C26">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552EF"/>
    <w:multiLevelType w:val="hybridMultilevel"/>
    <w:tmpl w:val="CE6EEE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E81470C"/>
    <w:multiLevelType w:val="multilevel"/>
    <w:tmpl w:val="0409001D"/>
    <w:styleLink w:val="Style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1A5C26"/>
    <w:rsid w:val="0003124F"/>
    <w:rsid w:val="000725BD"/>
    <w:rsid w:val="000E1B82"/>
    <w:rsid w:val="00130ABC"/>
    <w:rsid w:val="001A5C26"/>
    <w:rsid w:val="001F4CC3"/>
    <w:rsid w:val="00262BFD"/>
    <w:rsid w:val="002671A8"/>
    <w:rsid w:val="002B37DB"/>
    <w:rsid w:val="0030678A"/>
    <w:rsid w:val="00316CA9"/>
    <w:rsid w:val="00332F9D"/>
    <w:rsid w:val="00395959"/>
    <w:rsid w:val="003971A0"/>
    <w:rsid w:val="003B140C"/>
    <w:rsid w:val="003C36A2"/>
    <w:rsid w:val="003C71B7"/>
    <w:rsid w:val="004224D3"/>
    <w:rsid w:val="004F4200"/>
    <w:rsid w:val="00511CF6"/>
    <w:rsid w:val="005358C5"/>
    <w:rsid w:val="005D08E1"/>
    <w:rsid w:val="00605AC8"/>
    <w:rsid w:val="006A1D6F"/>
    <w:rsid w:val="006E0A4C"/>
    <w:rsid w:val="006E38A4"/>
    <w:rsid w:val="00713BE9"/>
    <w:rsid w:val="007637A5"/>
    <w:rsid w:val="00791086"/>
    <w:rsid w:val="00814DEE"/>
    <w:rsid w:val="008B5D46"/>
    <w:rsid w:val="008D0F4F"/>
    <w:rsid w:val="00940039"/>
    <w:rsid w:val="009A7504"/>
    <w:rsid w:val="00A016B2"/>
    <w:rsid w:val="00A17EF6"/>
    <w:rsid w:val="00A67F80"/>
    <w:rsid w:val="00AF1DAF"/>
    <w:rsid w:val="00B50BCA"/>
    <w:rsid w:val="00B96B73"/>
    <w:rsid w:val="00C07C62"/>
    <w:rsid w:val="00C56569"/>
    <w:rsid w:val="00CA3242"/>
    <w:rsid w:val="00D2441B"/>
    <w:rsid w:val="00D40D71"/>
    <w:rsid w:val="00D91267"/>
    <w:rsid w:val="00D93EFD"/>
    <w:rsid w:val="00D969BA"/>
    <w:rsid w:val="00EB126E"/>
    <w:rsid w:val="00EC51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5C26"/>
    <w:rPr>
      <w:rFonts w:ascii="Arial" w:eastAsia="Times New Roman" w:hAnsi="Arial"/>
      <w:sz w:val="24"/>
      <w:szCs w:val="24"/>
    </w:rPr>
  </w:style>
  <w:style w:type="paragraph" w:styleId="Heading1">
    <w:name w:val="heading 1"/>
    <w:basedOn w:val="Normal"/>
    <w:next w:val="Normal"/>
    <w:link w:val="Heading1Char"/>
    <w:qFormat/>
    <w:rsid w:val="00EB126E"/>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EB12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B126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B126E"/>
    <w:pPr>
      <w:keepNext/>
      <w:spacing w:before="240" w:after="60"/>
      <w:outlineLvl w:val="3"/>
    </w:pPr>
    <w:rPr>
      <w:b/>
      <w:bCs/>
      <w:sz w:val="21"/>
      <w:szCs w:val="21"/>
    </w:rPr>
  </w:style>
  <w:style w:type="paragraph" w:styleId="Heading5">
    <w:name w:val="heading 5"/>
    <w:basedOn w:val="Normal"/>
    <w:next w:val="Normal"/>
    <w:link w:val="Heading5Char"/>
    <w:qFormat/>
    <w:rsid w:val="00EB126E"/>
    <w:pPr>
      <w:keepNext/>
      <w:spacing w:before="240" w:after="60"/>
      <w:outlineLvl w:val="4"/>
    </w:pPr>
    <w:rPr>
      <w:b/>
      <w:bCs/>
      <w:sz w:val="18"/>
      <w:szCs w:val="18"/>
    </w:rPr>
  </w:style>
  <w:style w:type="paragraph" w:styleId="Heading6">
    <w:name w:val="heading 6"/>
    <w:basedOn w:val="Normal"/>
    <w:next w:val="Normal"/>
    <w:link w:val="Heading6Char"/>
    <w:qFormat/>
    <w:rsid w:val="00EB126E"/>
    <w:pPr>
      <w:keepNext/>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A5C2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A5C26"/>
    <w:rPr>
      <w:rFonts w:ascii="Consolas" w:eastAsiaTheme="minorHAnsi" w:hAnsi="Consolas" w:cstheme="minorBidi"/>
      <w:sz w:val="21"/>
      <w:szCs w:val="21"/>
    </w:rPr>
  </w:style>
  <w:style w:type="character" w:customStyle="1" w:styleId="Heading1Char">
    <w:name w:val="Heading 1 Char"/>
    <w:basedOn w:val="DefaultParagraphFont"/>
    <w:link w:val="Heading1"/>
    <w:rsid w:val="00EB126E"/>
    <w:rPr>
      <w:rFonts w:ascii="Arial" w:eastAsia="Arial" w:hAnsi="Arial" w:cs="Arial"/>
      <w:b/>
      <w:bCs/>
      <w:kern w:val="32"/>
      <w:sz w:val="32"/>
      <w:szCs w:val="32"/>
    </w:rPr>
  </w:style>
  <w:style w:type="character" w:customStyle="1" w:styleId="Heading2Char">
    <w:name w:val="Heading 2 Char"/>
    <w:basedOn w:val="DefaultParagraphFont"/>
    <w:link w:val="Heading2"/>
    <w:rsid w:val="00EB126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EB126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EB126E"/>
    <w:rPr>
      <w:rFonts w:ascii="Arial" w:eastAsia="Arial" w:hAnsi="Arial" w:cs="Arial"/>
      <w:b/>
      <w:bCs/>
      <w:sz w:val="21"/>
      <w:szCs w:val="21"/>
    </w:rPr>
  </w:style>
  <w:style w:type="character" w:customStyle="1" w:styleId="Heading5Char">
    <w:name w:val="Heading 5 Char"/>
    <w:basedOn w:val="DefaultParagraphFont"/>
    <w:link w:val="Heading5"/>
    <w:rsid w:val="00EB126E"/>
    <w:rPr>
      <w:rFonts w:ascii="Arial" w:eastAsia="Arial" w:hAnsi="Arial" w:cs="Arial"/>
      <w:b/>
      <w:bCs/>
      <w:sz w:val="18"/>
      <w:szCs w:val="18"/>
    </w:rPr>
  </w:style>
  <w:style w:type="character" w:customStyle="1" w:styleId="Heading6Char">
    <w:name w:val="Heading 6 Char"/>
    <w:basedOn w:val="DefaultParagraphFont"/>
    <w:link w:val="Heading6"/>
    <w:rsid w:val="00EB126E"/>
    <w:rPr>
      <w:rFonts w:ascii="Arial" w:eastAsia="Arial" w:hAnsi="Arial" w:cs="Arial"/>
      <w:b/>
      <w:bCs/>
      <w:sz w:val="16"/>
      <w:szCs w:val="16"/>
    </w:rPr>
  </w:style>
  <w:style w:type="character" w:styleId="Emphasis">
    <w:name w:val="Emphasis"/>
    <w:basedOn w:val="DefaultParagraphFont"/>
    <w:qFormat/>
    <w:rsid w:val="00EB126E"/>
    <w:rPr>
      <w:i/>
      <w:iCs/>
    </w:rPr>
  </w:style>
  <w:style w:type="paragraph" w:styleId="ListParagraph">
    <w:name w:val="List Paragraph"/>
    <w:basedOn w:val="Normal"/>
    <w:uiPriority w:val="34"/>
    <w:qFormat/>
    <w:rsid w:val="00EB126E"/>
    <w:pPr>
      <w:ind w:left="720"/>
      <w:contextualSpacing/>
    </w:pPr>
  </w:style>
  <w:style w:type="numbering" w:customStyle="1" w:styleId="Style2">
    <w:name w:val="Style2"/>
    <w:uiPriority w:val="99"/>
    <w:rsid w:val="00395959"/>
    <w:pPr>
      <w:numPr>
        <w:numId w:val="1"/>
      </w:numPr>
    </w:pPr>
  </w:style>
  <w:style w:type="table" w:styleId="TableWeb1">
    <w:name w:val="Table Web 1"/>
    <w:basedOn w:val="TableNormal"/>
    <w:rsid w:val="001A5C26"/>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6E38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MedicalDevices/DeviceRegulationandGuidance/HowtoMarketYourDevice/InvestigationalDeviceExemptionIDE/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mcsa.dot.gov/rules-regulations/administration/rulemakings/proposed/E6-19246-Med-Cert-CDL-NPRM-11-16-06.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mcsa.dot.gov/rules-regulations/topics/medical/medical.htm" TargetMode="External"/><Relationship Id="rId11" Type="http://schemas.openxmlformats.org/officeDocument/2006/relationships/hyperlink" Target="http://www.epa.gov/ncct/Tox21/" TargetMode="External"/><Relationship Id="rId5" Type="http://schemas.openxmlformats.org/officeDocument/2006/relationships/hyperlink" Target="http://www.fmcsa.dot.gov/safety-security/sleep-apnea/sleep-apnea.aspx" TargetMode="External"/><Relationship Id="rId10" Type="http://schemas.openxmlformats.org/officeDocument/2006/relationships/hyperlink" Target="http://onlinelibrary.wiley.com/doi/10.1111/j.1539-6924.2008.01168.x/abstract;jsessionid=36D5F23E9A1519A9723C0A2347E5A229.d02t03" TargetMode="External"/><Relationship Id="rId4" Type="http://schemas.openxmlformats.org/officeDocument/2006/relationships/webSettings" Target="webSettings.xml"/><Relationship Id="rId9" Type="http://schemas.openxmlformats.org/officeDocument/2006/relationships/hyperlink" Target="http://www.sciencemag.org/content/319/5865/906.l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NHLBI</Company>
  <LinksUpToDate>false</LinksUpToDate>
  <CharactersWithSpaces>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dc:creator>
  <cp:keywords/>
  <dc:description/>
  <cp:lastModifiedBy>NHLBI</cp:lastModifiedBy>
  <cp:revision>2</cp:revision>
  <dcterms:created xsi:type="dcterms:W3CDTF">2012-09-14T19:27:00Z</dcterms:created>
  <dcterms:modified xsi:type="dcterms:W3CDTF">2012-09-14T19:27:00Z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